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3D1671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 w:rsidR="0020143D"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524465" w:rsidP="00524465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 w:rsidR="00BA2171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="00BA2171"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524465" w:rsidP="00524465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3A3A18" w:rsidRPr="00024271" w:rsidRDefault="0020143D" w:rsidP="000242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0F04">
        <w:rPr>
          <w:b/>
          <w:sz w:val="28"/>
          <w:szCs w:val="28"/>
        </w:rPr>
        <w:t xml:space="preserve"> </w:t>
      </w:r>
      <w:r w:rsidR="00024271">
        <w:rPr>
          <w:b/>
          <w:sz w:val="28"/>
          <w:szCs w:val="28"/>
        </w:rPr>
        <w:t xml:space="preserve">        </w:t>
      </w:r>
    </w:p>
    <w:p w:rsidR="00024271" w:rsidRDefault="00024271" w:rsidP="00024271">
      <w:pPr>
        <w:tabs>
          <w:tab w:val="left" w:pos="6467"/>
        </w:tabs>
        <w:rPr>
          <w:rFonts w:ascii="ER Bukinist Bashkir" w:hAnsi="ER Bukinist Bashkir"/>
          <w:b/>
          <w:sz w:val="4"/>
          <w:szCs w:val="4"/>
        </w:rPr>
      </w:pPr>
      <w:r>
        <w:rPr>
          <w:b/>
          <w:sz w:val="28"/>
          <w:szCs w:val="28"/>
        </w:rPr>
        <w:t xml:space="preserve">    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                                    РЕШЕНИЕ</w:t>
      </w:r>
    </w:p>
    <w:p w:rsidR="00024271" w:rsidRDefault="00024271" w:rsidP="00024271">
      <w:pPr>
        <w:tabs>
          <w:tab w:val="left" w:pos="0"/>
          <w:tab w:val="left" w:pos="284"/>
        </w:tabs>
        <w:jc w:val="center"/>
        <w:rPr>
          <w:b/>
          <w:sz w:val="16"/>
          <w:szCs w:val="16"/>
        </w:rPr>
      </w:pPr>
    </w:p>
    <w:p w:rsidR="00024271" w:rsidRDefault="00024271" w:rsidP="000242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муниципальном жилищном контроле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24271" w:rsidRDefault="00024271" w:rsidP="000242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24271" w:rsidRDefault="00024271" w:rsidP="000242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271" w:rsidRDefault="00024271" w:rsidP="00024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20 Жилищного кодекса Российской Федерации, пунктом 4 части 2 статьи 3 Федерального закона от 31 июля 2020 года № 248-ФЗ «О государственном контроле (надзоре) и муниципальном контроле в Российской Федерации», руководствуясь пунктом 6 части 1, частью 3 статьи 14, частью 2 статьи 17.1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24271" w:rsidRDefault="00024271" w:rsidP="000242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4271" w:rsidRDefault="00024271" w:rsidP="00024271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пункт 5.2 Положения о муниципальном жилищном контроле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утверждённое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декабря 2021 года № 42/345 «Об утверждении Положения о муниципальном жилищном контроле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изложив его в следующей редакции: </w:t>
      </w:r>
    </w:p>
    <w:p w:rsidR="00024271" w:rsidRDefault="00024271" w:rsidP="00024271">
      <w:pPr>
        <w:pStyle w:val="ConsPlusNormal"/>
        <w:ind w:firstLineChars="285" w:firstLine="7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</w:t>
      </w:r>
      <w:r>
        <w:rPr>
          <w:rFonts w:ascii="Times New Roman" w:hAnsi="Times New Roman" w:cs="Times New Roman"/>
          <w:sz w:val="28"/>
          <w:szCs w:val="28"/>
        </w:rPr>
        <w:t xml:space="preserve">в Контрольный орган </w:t>
      </w:r>
      <w:r>
        <w:rPr>
          <w:rFonts w:ascii="Times New Roman" w:hAnsi="Times New Roman" w:cs="Times New Roman"/>
          <w:color w:val="000000"/>
          <w:sz w:val="28"/>
          <w:szCs w:val="28"/>
        </w:rPr>
        <w:t>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24271" w:rsidRDefault="00024271" w:rsidP="0002427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предварительным информированием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жалобе (документах) сведений, составляющих государственную или иную охраняемую законом тайну.</w:t>
      </w:r>
    </w:p>
    <w:p w:rsidR="00024271" w:rsidRDefault="00024271" w:rsidP="00024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простой электронной подписью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24271" w:rsidRDefault="00024271" w:rsidP="00024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 - и видеоматериалы, представляются контролируемым лицом в электронном виде.».</w:t>
      </w:r>
    </w:p>
    <w:p w:rsidR="00024271" w:rsidRDefault="00024271" w:rsidP="00024271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24271" w:rsidRDefault="00024271" w:rsidP="00024271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24271" w:rsidRDefault="00024271" w:rsidP="00024271">
      <w:pPr>
        <w:tabs>
          <w:tab w:val="left" w:pos="0"/>
        </w:tabs>
        <w:rPr>
          <w:sz w:val="28"/>
          <w:szCs w:val="28"/>
        </w:rPr>
      </w:pPr>
    </w:p>
    <w:p w:rsidR="00024271" w:rsidRDefault="00024271" w:rsidP="00024271">
      <w:pPr>
        <w:tabs>
          <w:tab w:val="left" w:pos="0"/>
        </w:tabs>
        <w:rPr>
          <w:sz w:val="28"/>
          <w:szCs w:val="28"/>
        </w:rPr>
      </w:pPr>
    </w:p>
    <w:p w:rsidR="00024271" w:rsidRDefault="00024271" w:rsidP="0020143D">
      <w:pPr>
        <w:rPr>
          <w:bCs/>
          <w:sz w:val="28"/>
          <w:szCs w:val="28"/>
        </w:rPr>
      </w:pPr>
    </w:p>
    <w:p w:rsidR="00024271" w:rsidRDefault="00024271" w:rsidP="0020143D">
      <w:pPr>
        <w:rPr>
          <w:bCs/>
          <w:sz w:val="28"/>
          <w:szCs w:val="28"/>
        </w:rPr>
      </w:pPr>
    </w:p>
    <w:p w:rsidR="00024271" w:rsidRDefault="00024271" w:rsidP="0020143D">
      <w:pPr>
        <w:rPr>
          <w:bCs/>
          <w:sz w:val="28"/>
          <w:szCs w:val="28"/>
        </w:rPr>
      </w:pPr>
    </w:p>
    <w:p w:rsidR="00024271" w:rsidRDefault="00024271" w:rsidP="0020143D">
      <w:pPr>
        <w:rPr>
          <w:bCs/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F43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6F03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423372" w:rsidRDefault="00423372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024271" w:rsidRDefault="00024271" w:rsidP="0020143D">
      <w:pPr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proofErr w:type="spellStart"/>
      <w:r w:rsidRPr="0020143D">
        <w:rPr>
          <w:sz w:val="28"/>
          <w:szCs w:val="28"/>
        </w:rPr>
        <w:t>с.Шаран</w:t>
      </w:r>
      <w:proofErr w:type="spellEnd"/>
    </w:p>
    <w:p w:rsidR="00067883" w:rsidRDefault="00ED5DC1" w:rsidP="0020143D">
      <w:pPr>
        <w:rPr>
          <w:sz w:val="28"/>
          <w:szCs w:val="28"/>
        </w:rPr>
      </w:pPr>
      <w:r>
        <w:rPr>
          <w:sz w:val="28"/>
          <w:szCs w:val="28"/>
        </w:rPr>
        <w:t>19.05.</w:t>
      </w:r>
      <w:r w:rsidR="00F9208F">
        <w:rPr>
          <w:sz w:val="28"/>
          <w:szCs w:val="28"/>
        </w:rPr>
        <w:t>2023</w:t>
      </w:r>
    </w:p>
    <w:p w:rsidR="00E15464" w:rsidRDefault="001C6BD9" w:rsidP="00F358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D5DC1">
        <w:rPr>
          <w:sz w:val="28"/>
          <w:szCs w:val="28"/>
        </w:rPr>
        <w:t>62/514</w:t>
      </w: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56E3B3"/>
    <w:multiLevelType w:val="singleLevel"/>
    <w:tmpl w:val="C056E3B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3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04C7F9B"/>
    <w:multiLevelType w:val="multilevel"/>
    <w:tmpl w:val="5BA4FC5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004F72"/>
    <w:rsid w:val="00021BCD"/>
    <w:rsid w:val="000230CA"/>
    <w:rsid w:val="00024271"/>
    <w:rsid w:val="000264BF"/>
    <w:rsid w:val="000318DA"/>
    <w:rsid w:val="00032C66"/>
    <w:rsid w:val="000347D7"/>
    <w:rsid w:val="00067883"/>
    <w:rsid w:val="00081939"/>
    <w:rsid w:val="000A20E2"/>
    <w:rsid w:val="000B3661"/>
    <w:rsid w:val="000D2A2B"/>
    <w:rsid w:val="000D7392"/>
    <w:rsid w:val="000E3121"/>
    <w:rsid w:val="000E757C"/>
    <w:rsid w:val="00110060"/>
    <w:rsid w:val="001132E7"/>
    <w:rsid w:val="00122430"/>
    <w:rsid w:val="001225BE"/>
    <w:rsid w:val="00124C97"/>
    <w:rsid w:val="00133317"/>
    <w:rsid w:val="00144078"/>
    <w:rsid w:val="001462C2"/>
    <w:rsid w:val="00150BC2"/>
    <w:rsid w:val="00166226"/>
    <w:rsid w:val="001775DE"/>
    <w:rsid w:val="001A057A"/>
    <w:rsid w:val="001C6BD9"/>
    <w:rsid w:val="001E199E"/>
    <w:rsid w:val="0020143D"/>
    <w:rsid w:val="0020766D"/>
    <w:rsid w:val="0021081F"/>
    <w:rsid w:val="002111E1"/>
    <w:rsid w:val="00212CA3"/>
    <w:rsid w:val="002402D8"/>
    <w:rsid w:val="00254CE3"/>
    <w:rsid w:val="002638FA"/>
    <w:rsid w:val="002753C0"/>
    <w:rsid w:val="00277E82"/>
    <w:rsid w:val="002942BC"/>
    <w:rsid w:val="002B52DE"/>
    <w:rsid w:val="002E2944"/>
    <w:rsid w:val="002E5445"/>
    <w:rsid w:val="002F1165"/>
    <w:rsid w:val="00335E92"/>
    <w:rsid w:val="003623FB"/>
    <w:rsid w:val="00392010"/>
    <w:rsid w:val="00394AB6"/>
    <w:rsid w:val="003A3A18"/>
    <w:rsid w:val="003D1671"/>
    <w:rsid w:val="003E24D2"/>
    <w:rsid w:val="003E7CAF"/>
    <w:rsid w:val="003F31F1"/>
    <w:rsid w:val="0040099D"/>
    <w:rsid w:val="00410D34"/>
    <w:rsid w:val="00423372"/>
    <w:rsid w:val="00426743"/>
    <w:rsid w:val="00433098"/>
    <w:rsid w:val="00451F0D"/>
    <w:rsid w:val="004606CC"/>
    <w:rsid w:val="00470075"/>
    <w:rsid w:val="0047198D"/>
    <w:rsid w:val="00475D8A"/>
    <w:rsid w:val="004771AD"/>
    <w:rsid w:val="004919EF"/>
    <w:rsid w:val="004971D4"/>
    <w:rsid w:val="004C52FB"/>
    <w:rsid w:val="00501CC7"/>
    <w:rsid w:val="00524465"/>
    <w:rsid w:val="005306F7"/>
    <w:rsid w:val="00551977"/>
    <w:rsid w:val="005579B1"/>
    <w:rsid w:val="0056638D"/>
    <w:rsid w:val="00566DA6"/>
    <w:rsid w:val="005D6359"/>
    <w:rsid w:val="005F7470"/>
    <w:rsid w:val="006169E5"/>
    <w:rsid w:val="00635B03"/>
    <w:rsid w:val="00640944"/>
    <w:rsid w:val="00657241"/>
    <w:rsid w:val="00683739"/>
    <w:rsid w:val="006F03EB"/>
    <w:rsid w:val="006F43BF"/>
    <w:rsid w:val="0072699E"/>
    <w:rsid w:val="00734270"/>
    <w:rsid w:val="007358DD"/>
    <w:rsid w:val="007428B7"/>
    <w:rsid w:val="007446C0"/>
    <w:rsid w:val="00754322"/>
    <w:rsid w:val="007846BB"/>
    <w:rsid w:val="00784F50"/>
    <w:rsid w:val="007B552A"/>
    <w:rsid w:val="007B7DAB"/>
    <w:rsid w:val="007E1000"/>
    <w:rsid w:val="007F36C2"/>
    <w:rsid w:val="00810F34"/>
    <w:rsid w:val="008139A3"/>
    <w:rsid w:val="008261EC"/>
    <w:rsid w:val="008303E6"/>
    <w:rsid w:val="00831A86"/>
    <w:rsid w:val="00857AB7"/>
    <w:rsid w:val="0089395C"/>
    <w:rsid w:val="008B36D6"/>
    <w:rsid w:val="008C3506"/>
    <w:rsid w:val="00901788"/>
    <w:rsid w:val="00930269"/>
    <w:rsid w:val="00933D3E"/>
    <w:rsid w:val="00940D3E"/>
    <w:rsid w:val="009477FD"/>
    <w:rsid w:val="0096113F"/>
    <w:rsid w:val="009A2416"/>
    <w:rsid w:val="009A3004"/>
    <w:rsid w:val="00A22306"/>
    <w:rsid w:val="00A30398"/>
    <w:rsid w:val="00A40484"/>
    <w:rsid w:val="00A41648"/>
    <w:rsid w:val="00A50B27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30F04"/>
    <w:rsid w:val="00B93BEF"/>
    <w:rsid w:val="00BA0450"/>
    <w:rsid w:val="00BA2171"/>
    <w:rsid w:val="00BB799F"/>
    <w:rsid w:val="00BC0F3A"/>
    <w:rsid w:val="00BC2C6E"/>
    <w:rsid w:val="00C14E30"/>
    <w:rsid w:val="00C22C8D"/>
    <w:rsid w:val="00C3058C"/>
    <w:rsid w:val="00C47947"/>
    <w:rsid w:val="00C622A4"/>
    <w:rsid w:val="00C674D7"/>
    <w:rsid w:val="00C71A1D"/>
    <w:rsid w:val="00C86AF1"/>
    <w:rsid w:val="00CA75E9"/>
    <w:rsid w:val="00CB485F"/>
    <w:rsid w:val="00D04D83"/>
    <w:rsid w:val="00D177E5"/>
    <w:rsid w:val="00D23AA1"/>
    <w:rsid w:val="00D34E44"/>
    <w:rsid w:val="00D6433A"/>
    <w:rsid w:val="00D7171A"/>
    <w:rsid w:val="00D75854"/>
    <w:rsid w:val="00D81947"/>
    <w:rsid w:val="00DA4EAF"/>
    <w:rsid w:val="00E106C1"/>
    <w:rsid w:val="00E15464"/>
    <w:rsid w:val="00E22539"/>
    <w:rsid w:val="00E25AEC"/>
    <w:rsid w:val="00E4625B"/>
    <w:rsid w:val="00E57227"/>
    <w:rsid w:val="00ED5DC1"/>
    <w:rsid w:val="00EF39F0"/>
    <w:rsid w:val="00F048C1"/>
    <w:rsid w:val="00F10586"/>
    <w:rsid w:val="00F118CC"/>
    <w:rsid w:val="00F358AC"/>
    <w:rsid w:val="00F602DE"/>
    <w:rsid w:val="00F73682"/>
    <w:rsid w:val="00F74676"/>
    <w:rsid w:val="00F75C4A"/>
    <w:rsid w:val="00F83466"/>
    <w:rsid w:val="00F9208F"/>
    <w:rsid w:val="00F94DF9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BF04"/>
  <w15:docId w15:val="{F9485ECC-5399-4AB6-867F-4B4F4A1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qFormat/>
    <w:rsid w:val="00024271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 Windows</cp:lastModifiedBy>
  <cp:revision>3</cp:revision>
  <cp:lastPrinted>2023-05-19T06:57:00Z</cp:lastPrinted>
  <dcterms:created xsi:type="dcterms:W3CDTF">2023-05-16T06:56:00Z</dcterms:created>
  <dcterms:modified xsi:type="dcterms:W3CDTF">2023-05-19T06:58:00Z</dcterms:modified>
</cp:coreProperties>
</file>