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9A" w:rsidRDefault="00875A9A"/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982"/>
        <w:gridCol w:w="4113"/>
      </w:tblGrid>
      <w:tr w:rsidR="006130CF" w:rsidRPr="00D53582" w:rsidTr="00541B2E">
        <w:trPr>
          <w:trHeight w:val="1791"/>
        </w:trPr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Башкортостан </w:t>
            </w:r>
            <w:proofErr w:type="spellStart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Республика</w:t>
            </w:r>
            <w:r w:rsidRPr="00541B2E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һ</w:t>
            </w:r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ының</w:t>
            </w:r>
            <w:proofErr w:type="spellEnd"/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Шаран районы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proofErr w:type="spellStart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муниципаль</w:t>
            </w:r>
            <w:proofErr w:type="spellEnd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районының</w:t>
            </w:r>
            <w:proofErr w:type="spellEnd"/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Шаран  </w:t>
            </w:r>
            <w:proofErr w:type="spellStart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ауыл</w:t>
            </w:r>
            <w:proofErr w:type="spellEnd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Советы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ауыл</w:t>
            </w:r>
            <w:proofErr w:type="spellEnd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1B2E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билә</w:t>
            </w:r>
            <w:proofErr w:type="gramStart"/>
            <w:r w:rsidRPr="00541B2E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м</w:t>
            </w:r>
            <w:proofErr w:type="gramEnd"/>
            <w:r w:rsidRPr="00541B2E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әһе</w:t>
            </w:r>
            <w:proofErr w:type="spellEnd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1B2E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Хакимиәте</w:t>
            </w:r>
            <w:proofErr w:type="spellEnd"/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Башкортостан </w:t>
            </w:r>
            <w:proofErr w:type="spellStart"/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Республика</w:t>
            </w:r>
            <w:r w:rsidRPr="00541B2E">
              <w:rPr>
                <w:rFonts w:ascii="ER Bukinist Bashkir" w:hAnsi="ER Bukinist Bashkir"/>
                <w:b/>
                <w:iCs/>
                <w:sz w:val="16"/>
                <w:szCs w:val="16"/>
                <w:lang w:val="ru-RU"/>
              </w:rPr>
              <w:t>һ</w:t>
            </w:r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ының</w:t>
            </w:r>
            <w:proofErr w:type="spellEnd"/>
          </w:p>
          <w:p w:rsidR="00541B2E" w:rsidRPr="00541B2E" w:rsidRDefault="00541B2E" w:rsidP="00541B2E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Шаран районы Шаран  </w:t>
            </w:r>
            <w:proofErr w:type="spellStart"/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541B2E" w:rsidRPr="00B6718F" w:rsidRDefault="00541B2E" w:rsidP="00541B2E">
            <w:pPr>
              <w:pStyle w:val="afd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541B2E" w:rsidRDefault="00541B2E" w:rsidP="00541B2E">
            <w:pPr>
              <w:pStyle w:val="afd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541B2E" w:rsidRDefault="00541B2E" w:rsidP="00541B2E">
            <w:pPr>
              <w:pStyle w:val="afd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130CF" w:rsidRPr="006130CF" w:rsidRDefault="00541B2E" w:rsidP="00541B2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http</w:t>
            </w:r>
            <w:r w:rsidRPr="00541B2E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://</w:t>
            </w:r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www</w:t>
            </w:r>
            <w:r w:rsidRPr="00541B2E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sharan</w:t>
            </w:r>
            <w:proofErr w:type="spellEnd"/>
            <w:r w:rsidRPr="00541B2E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sharan</w:t>
            </w:r>
            <w:proofErr w:type="spellEnd"/>
            <w:r w:rsidRPr="00541B2E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sovet</w:t>
            </w:r>
            <w:proofErr w:type="spellEnd"/>
            <w:r w:rsidRPr="00541B2E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ru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130CF" w:rsidRDefault="006130CF">
            <w:pPr>
              <w:tabs>
                <w:tab w:val="left" w:pos="639"/>
              </w:tabs>
              <w:snapToGrid w:val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2F14B82A" wp14:editId="48E9E99E">
                  <wp:extent cx="898525" cy="1113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lang w:val="ru-RU"/>
              </w:rPr>
              <w:t>Администрация сельского поселения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 w:cs="Tahoma"/>
                <w:b/>
                <w:sz w:val="18"/>
                <w:lang w:val="ru-RU"/>
              </w:rPr>
            </w:pPr>
            <w:r w:rsidRPr="00541B2E">
              <w:rPr>
                <w:rFonts w:ascii="ER Bukinist Bashkir" w:hAnsi="ER Bukinist Bashkir" w:cs="Tahoma"/>
                <w:b/>
                <w:sz w:val="18"/>
                <w:lang w:val="ru-RU"/>
              </w:rPr>
              <w:t>Шаранский  сельсовет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lang w:val="ru-RU"/>
              </w:rPr>
              <w:t>муниципального района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lang w:val="ru-RU"/>
              </w:rPr>
              <w:t>Шаранский район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8"/>
                <w:lang w:val="ru-RU"/>
              </w:rPr>
              <w:t>Республики Башкортостан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</w:pPr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Шаранский сельсовет </w:t>
            </w:r>
            <w:proofErr w:type="spellStart"/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Шаранского</w:t>
            </w:r>
            <w:proofErr w:type="spellEnd"/>
            <w:r w:rsidRPr="00541B2E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 района Республики Башкортостан</w:t>
            </w:r>
          </w:p>
          <w:p w:rsidR="00541B2E" w:rsidRPr="00541B2E" w:rsidRDefault="00541B2E" w:rsidP="00541B2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</w:pPr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 xml:space="preserve">ул. Красная,д.9, </w:t>
            </w:r>
            <w:proofErr w:type="spellStart"/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с</w:t>
            </w:r>
            <w:proofErr w:type="gramStart"/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.Ш</w:t>
            </w:r>
            <w:proofErr w:type="gramEnd"/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аран</w:t>
            </w:r>
            <w:proofErr w:type="spellEnd"/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Шаранского</w:t>
            </w:r>
            <w:proofErr w:type="spellEnd"/>
            <w:r w:rsidRPr="00541B2E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 xml:space="preserve"> района, Республики Башкортостан</w:t>
            </w:r>
          </w:p>
          <w:p w:rsidR="00541B2E" w:rsidRDefault="00541B2E" w:rsidP="00541B2E">
            <w:pPr>
              <w:pStyle w:val="afd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541B2E" w:rsidRDefault="00541B2E" w:rsidP="00541B2E">
            <w:pPr>
              <w:pStyle w:val="afd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41B2E" w:rsidRPr="00541B2E" w:rsidRDefault="001D22AC" w:rsidP="00541B2E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ru-RU"/>
              </w:rPr>
            </w:pPr>
            <w:r>
              <w:fldChar w:fldCharType="begin"/>
            </w:r>
            <w:r w:rsidRPr="00D5358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358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53582">
              <w:rPr>
                <w:lang w:val="ru-RU"/>
              </w:rPr>
              <w:instrText>://</w:instrText>
            </w:r>
            <w:r>
              <w:instrText>www</w:instrText>
            </w:r>
            <w:r w:rsidRPr="00D53582">
              <w:rPr>
                <w:lang w:val="ru-RU"/>
              </w:rPr>
              <w:instrText>.</w:instrText>
            </w:r>
            <w:r>
              <w:instrText>sharan</w:instrText>
            </w:r>
            <w:r w:rsidRPr="00D53582">
              <w:rPr>
                <w:lang w:val="ru-RU"/>
              </w:rPr>
              <w:instrText>.</w:instrText>
            </w:r>
            <w:r>
              <w:instrText>sharan</w:instrText>
            </w:r>
            <w:r w:rsidRPr="00D53582">
              <w:rPr>
                <w:lang w:val="ru-RU"/>
              </w:rPr>
              <w:instrText>-</w:instrText>
            </w:r>
            <w:r>
              <w:instrText>sovet</w:instrText>
            </w:r>
            <w:r w:rsidRPr="00D53582">
              <w:rPr>
                <w:lang w:val="ru-RU"/>
              </w:rPr>
              <w:instrText>.</w:instrText>
            </w:r>
            <w:r>
              <w:instrText>ru</w:instrText>
            </w:r>
            <w:r w:rsidRPr="00D5358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41B2E" w:rsidRPr="00C2131E">
              <w:rPr>
                <w:rStyle w:val="afa"/>
                <w:color w:val="000000"/>
                <w:sz w:val="16"/>
                <w:szCs w:val="16"/>
              </w:rPr>
              <w:t>http</w:t>
            </w:r>
            <w:r w:rsidR="00541B2E" w:rsidRPr="00541B2E">
              <w:rPr>
                <w:rStyle w:val="afa"/>
                <w:color w:val="000000"/>
                <w:sz w:val="16"/>
                <w:szCs w:val="16"/>
                <w:lang w:val="ru-RU"/>
              </w:rPr>
              <w:t>://</w:t>
            </w:r>
            <w:r w:rsidR="00541B2E" w:rsidRPr="00C2131E">
              <w:rPr>
                <w:rStyle w:val="afa"/>
                <w:color w:val="000000"/>
                <w:sz w:val="16"/>
                <w:szCs w:val="16"/>
              </w:rPr>
              <w:t>www</w:t>
            </w:r>
            <w:r w:rsidR="00541B2E" w:rsidRPr="00541B2E">
              <w:rPr>
                <w:rStyle w:val="af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="00541B2E" w:rsidRPr="00C2131E">
              <w:rPr>
                <w:rStyle w:val="afa"/>
                <w:color w:val="000000"/>
                <w:sz w:val="16"/>
                <w:szCs w:val="16"/>
              </w:rPr>
              <w:t>sharan</w:t>
            </w:r>
            <w:proofErr w:type="spellEnd"/>
            <w:r w:rsidR="00541B2E" w:rsidRPr="00541B2E">
              <w:rPr>
                <w:rStyle w:val="af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="00541B2E" w:rsidRPr="00C2131E">
              <w:rPr>
                <w:rStyle w:val="afa"/>
                <w:color w:val="000000"/>
                <w:sz w:val="16"/>
                <w:szCs w:val="16"/>
              </w:rPr>
              <w:t>sharan</w:t>
            </w:r>
            <w:proofErr w:type="spellEnd"/>
            <w:r w:rsidR="00541B2E" w:rsidRPr="00541B2E">
              <w:rPr>
                <w:rStyle w:val="afa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="00541B2E" w:rsidRPr="00C2131E">
              <w:rPr>
                <w:rStyle w:val="afa"/>
                <w:color w:val="000000"/>
                <w:sz w:val="16"/>
                <w:szCs w:val="16"/>
              </w:rPr>
              <w:t>sovet</w:t>
            </w:r>
            <w:proofErr w:type="spellEnd"/>
            <w:r w:rsidR="00541B2E" w:rsidRPr="00541B2E">
              <w:rPr>
                <w:rStyle w:val="af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="00541B2E" w:rsidRPr="00C2131E">
              <w:rPr>
                <w:rStyle w:val="afa"/>
                <w:color w:val="000000"/>
                <w:sz w:val="16"/>
                <w:szCs w:val="16"/>
              </w:rPr>
              <w:t>ru</w:t>
            </w:r>
            <w:proofErr w:type="spellEnd"/>
            <w:r>
              <w:rPr>
                <w:rStyle w:val="afa"/>
                <w:color w:val="000000"/>
                <w:sz w:val="16"/>
                <w:szCs w:val="16"/>
              </w:rPr>
              <w:fldChar w:fldCharType="end"/>
            </w:r>
          </w:p>
          <w:p w:rsidR="006130CF" w:rsidRPr="006130CF" w:rsidRDefault="00613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</w:p>
        </w:tc>
      </w:tr>
    </w:tbl>
    <w:p w:rsidR="006130CF" w:rsidRPr="006130CF" w:rsidRDefault="006130CF" w:rsidP="006130CF">
      <w:pPr>
        <w:widowControl w:val="0"/>
        <w:autoSpaceDE w:val="0"/>
        <w:autoSpaceDN w:val="0"/>
        <w:adjustRightInd w:val="0"/>
        <w:jc w:val="both"/>
        <w:rPr>
          <w:sz w:val="16"/>
          <w:szCs w:val="26"/>
          <w:lang w:val="ru-RU"/>
        </w:rPr>
      </w:pPr>
    </w:p>
    <w:p w:rsidR="006130CF" w:rsidRPr="006130CF" w:rsidRDefault="006130CF" w:rsidP="006130C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6130CF" w:rsidRPr="006130CF" w:rsidRDefault="006130CF" w:rsidP="006130CF">
      <w:pPr>
        <w:ind w:firstLine="540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К А </w:t>
      </w:r>
      <w:proofErr w:type="gramStart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Р</w:t>
      </w:r>
      <w:proofErr w:type="gramEnd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А Р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  <w:t xml:space="preserve">    </w:t>
      </w:r>
      <w:r w:rsidR="00541B2E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ПОСТАНОВЛЕНИЕ</w:t>
      </w:r>
    </w:p>
    <w:p w:rsidR="006130CF" w:rsidRPr="006130CF" w:rsidRDefault="006130CF" w:rsidP="006130CF">
      <w:pPr>
        <w:ind w:firstLine="540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6130CF" w:rsidRPr="006130CF" w:rsidRDefault="00541B2E" w:rsidP="006130C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08 ноябрь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7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й.             </w:t>
      </w:r>
      <w:r w:rsidR="00204631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  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№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26</w:t>
      </w:r>
      <w:r w:rsidR="00D53582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5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          08 ноября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7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г. </w:t>
      </w:r>
    </w:p>
    <w:p w:rsidR="006130CF" w:rsidRPr="006130CF" w:rsidRDefault="006130CF" w:rsidP="006130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</w:p>
    <w:p w:rsidR="009D3867" w:rsidRDefault="009D3867" w:rsidP="00074662">
      <w:pPr>
        <w:pStyle w:val="1"/>
        <w:spacing w:before="0" w:after="0" w:line="329" w:lineRule="atLeast"/>
        <w:jc w:val="center"/>
        <w:textAlignment w:val="bottom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D0E4C" w:rsidRPr="00EF7C52" w:rsidRDefault="000D0E4C" w:rsidP="000D0E4C">
      <w:pPr>
        <w:tabs>
          <w:tab w:val="left" w:pos="873"/>
          <w:tab w:val="left" w:pos="6286"/>
        </w:tabs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</w:pPr>
      <w:r w:rsidRPr="00EF7C52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Об утверждении правил определения нормативных затрат  на обеспечение функций          </w:t>
      </w:r>
      <w:r w:rsidR="00541B2E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сельского поселения Шаранский сельсовет</w:t>
      </w:r>
      <w:r w:rsidRPr="00EF7C52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 муниципального района Ш</w:t>
      </w:r>
      <w:r w:rsidR="00541B2E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аранский район  Республики  </w:t>
      </w:r>
      <w:r w:rsidRPr="00EF7C52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Башкортостан  </w:t>
      </w:r>
    </w:p>
    <w:p w:rsidR="000D0E4C" w:rsidRPr="00EF7C52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</w:pPr>
    </w:p>
    <w:p w:rsidR="000D0E4C" w:rsidRDefault="000D0E4C" w:rsidP="00541B2E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ab/>
      </w:r>
      <w:proofErr w:type="gramStart"/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В соответствии с пунктом 2 части 4 статьи 19 Федерального закона  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октября 2014 г. 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</w:t>
      </w:r>
      <w:proofErr w:type="gramEnd"/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 xml:space="preserve">, в том числе подведомственных им казенных учреждений», а также в целях совершенствования системы закупок товаров, работ, услуг для муниципальных нужд </w:t>
      </w:r>
      <w:r w:rsidR="00541B2E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 xml:space="preserve">сельского поселения Шаранский сельсовет </w:t>
      </w:r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муниципального района Шаранский район</w:t>
      </w:r>
      <w:r w:rsidRPr="00EF7C52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  </w:t>
      </w:r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 xml:space="preserve"> Республики Башкортостан, </w:t>
      </w:r>
      <w:r w:rsidR="00C23F58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ПОСТАНОВЛ</w:t>
      </w:r>
      <w:r w:rsidR="00541B2E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Я</w:t>
      </w:r>
      <w:r w:rsidR="00C23F58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Ю:</w:t>
      </w:r>
    </w:p>
    <w:p w:rsidR="00C23F58" w:rsidRPr="00EF7C52" w:rsidRDefault="00C23F58" w:rsidP="00541B2E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</w:pPr>
    </w:p>
    <w:p w:rsidR="000D0E4C" w:rsidRPr="00EF7C52" w:rsidRDefault="000D0E4C" w:rsidP="00541B2E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 xml:space="preserve">1. Утвердить прилагаемые правила определения нормативных затрат на обеспечение функций </w:t>
      </w:r>
      <w:r w:rsidR="00541B2E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сельского поселения Шаранский сельсовет</w:t>
      </w:r>
      <w:r w:rsidRPr="00EF7C52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 xml:space="preserve"> муниципального района Шаранский район Республики Башкортостан.</w:t>
      </w:r>
    </w:p>
    <w:p w:rsidR="00541B2E" w:rsidRPr="00541B2E" w:rsidRDefault="00541B2E" w:rsidP="00541B2E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541B2E">
        <w:rPr>
          <w:bCs/>
          <w:sz w:val="26"/>
          <w:szCs w:val="26"/>
          <w:lang w:val="ru-RU"/>
        </w:rPr>
        <w:t xml:space="preserve">     </w:t>
      </w:r>
      <w:r w:rsidRPr="00541B2E">
        <w:rPr>
          <w:rFonts w:ascii="Times New Roman" w:hAnsi="Times New Roman"/>
          <w:bCs/>
          <w:sz w:val="28"/>
          <w:szCs w:val="28"/>
          <w:lang w:val="ru-RU"/>
        </w:rPr>
        <w:t xml:space="preserve">2. Обнародовать настоящее постановление в здании администрации сельского поселения Шаранский сельсовет  муниципального района Шаранский район Республики Башкортостан и на официальном сайте сельского поселения Шаранский сельсовет муниципального района Шаранский район Республики Башкортостан в сети интернет . </w:t>
      </w:r>
    </w:p>
    <w:p w:rsidR="00541B2E" w:rsidRPr="00541B2E" w:rsidRDefault="00541B2E" w:rsidP="00541B2E">
      <w:pPr>
        <w:tabs>
          <w:tab w:val="left" w:pos="873"/>
        </w:tabs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541B2E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proofErr w:type="gramStart"/>
      <w:r w:rsidRPr="00541B2E">
        <w:rPr>
          <w:rFonts w:ascii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541B2E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541B2E" w:rsidRDefault="00541B2E" w:rsidP="00541B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541B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541B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541B2E" w:rsidRDefault="00541B2E" w:rsidP="00541B2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1B2E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541B2E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541B2E"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 w:rsidRPr="00541B2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541B2E">
        <w:rPr>
          <w:rFonts w:ascii="Times New Roman" w:hAnsi="Times New Roman"/>
          <w:sz w:val="28"/>
          <w:szCs w:val="28"/>
          <w:lang w:val="ru-RU"/>
        </w:rPr>
        <w:tab/>
      </w:r>
      <w:r w:rsidRPr="00541B2E">
        <w:rPr>
          <w:rFonts w:ascii="Times New Roman" w:hAnsi="Times New Roman"/>
          <w:sz w:val="28"/>
          <w:szCs w:val="28"/>
          <w:lang w:val="ru-RU"/>
        </w:rPr>
        <w:tab/>
      </w:r>
      <w:r w:rsidRPr="00541B2E">
        <w:rPr>
          <w:rFonts w:ascii="Times New Roman" w:hAnsi="Times New Roman"/>
          <w:sz w:val="28"/>
          <w:szCs w:val="28"/>
          <w:lang w:val="ru-RU"/>
        </w:rPr>
        <w:tab/>
      </w:r>
      <w:r w:rsidRPr="00541B2E">
        <w:rPr>
          <w:rFonts w:ascii="Times New Roman" w:hAnsi="Times New Roman"/>
          <w:sz w:val="28"/>
          <w:szCs w:val="28"/>
          <w:lang w:val="ru-RU"/>
        </w:rPr>
        <w:tab/>
      </w:r>
      <w:r w:rsidRPr="00541B2E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proofErr w:type="spellStart"/>
      <w:r w:rsidRPr="00541B2E">
        <w:rPr>
          <w:rFonts w:ascii="Times New Roman" w:hAnsi="Times New Roman"/>
          <w:sz w:val="28"/>
          <w:szCs w:val="28"/>
          <w:lang w:val="ru-RU"/>
        </w:rPr>
        <w:t>Г.Е.Мухаметов</w:t>
      </w:r>
      <w:proofErr w:type="spellEnd"/>
    </w:p>
    <w:p w:rsidR="00541B2E" w:rsidRPr="00541B2E" w:rsidRDefault="00541B2E" w:rsidP="00541B2E">
      <w:pPr>
        <w:tabs>
          <w:tab w:val="left" w:pos="873"/>
        </w:tabs>
        <w:outlineLvl w:val="0"/>
        <w:rPr>
          <w:bCs/>
          <w:sz w:val="28"/>
          <w:szCs w:val="28"/>
          <w:lang w:val="ru-RU"/>
        </w:rPr>
      </w:pPr>
    </w:p>
    <w:p w:rsidR="000D0E4C" w:rsidRPr="00EF7C52" w:rsidRDefault="000D0E4C" w:rsidP="00541B2E">
      <w:pPr>
        <w:tabs>
          <w:tab w:val="left" w:pos="873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</w:p>
    <w:p w:rsidR="000D0E4C" w:rsidRPr="00EF7C52" w:rsidRDefault="000D0E4C" w:rsidP="000D0E4C">
      <w:pPr>
        <w:tabs>
          <w:tab w:val="left" w:pos="873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</w:p>
    <w:p w:rsidR="000D0E4C" w:rsidRPr="00EF7C52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</w:p>
    <w:p w:rsidR="000D0E4C" w:rsidRPr="00EF7C52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</w:p>
    <w:p w:rsidR="000D0E4C" w:rsidRPr="000D0E4C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lang w:val="ru-RU" w:eastAsia="ru-RU" w:bidi="ar-SA"/>
        </w:rPr>
        <w:sectPr w:rsidR="000D0E4C" w:rsidRPr="000D0E4C" w:rsidSect="00541B2E">
          <w:headerReference w:type="even" r:id="rId9"/>
          <w:headerReference w:type="default" r:id="rId10"/>
          <w:pgSz w:w="11906" w:h="16838"/>
          <w:pgMar w:top="567" w:right="567" w:bottom="568" w:left="1134" w:header="709" w:footer="709" w:gutter="0"/>
          <w:cols w:space="708"/>
          <w:titlePg/>
          <w:docGrid w:linePitch="360"/>
        </w:sectPr>
      </w:pPr>
    </w:p>
    <w:p w:rsidR="000D0E4C" w:rsidRPr="0037131F" w:rsidRDefault="000D0E4C" w:rsidP="000D0E4C">
      <w:pPr>
        <w:tabs>
          <w:tab w:val="left" w:pos="873"/>
        </w:tabs>
        <w:ind w:left="538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Утверждены</w:t>
      </w:r>
    </w:p>
    <w:p w:rsidR="000D0E4C" w:rsidRPr="0037131F" w:rsidRDefault="000D0E4C" w:rsidP="000D0E4C">
      <w:pPr>
        <w:tabs>
          <w:tab w:val="left" w:pos="873"/>
        </w:tabs>
        <w:ind w:left="538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Постановлением администрации</w:t>
      </w:r>
    </w:p>
    <w:p w:rsidR="000D0E4C" w:rsidRPr="0037131F" w:rsidRDefault="00355D72" w:rsidP="000D0E4C">
      <w:pPr>
        <w:tabs>
          <w:tab w:val="left" w:pos="873"/>
        </w:tabs>
        <w:ind w:left="538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Сельского поселения Шаранский сельсовет </w:t>
      </w:r>
      <w:r w:rsidR="000D0E4C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="000D0E4C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</w:t>
      </w:r>
    </w:p>
    <w:p w:rsidR="000D0E4C" w:rsidRPr="0037131F" w:rsidRDefault="000D0E4C" w:rsidP="00CD30CD">
      <w:pPr>
        <w:tabs>
          <w:tab w:val="left" w:pos="873"/>
        </w:tabs>
        <w:ind w:left="538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от «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08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»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ноября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 201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7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г. №</w:t>
      </w:r>
      <w:r w:rsidR="00CD30CD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26</w:t>
      </w:r>
      <w:r w:rsidR="00D5358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</w:t>
      </w:r>
      <w:bookmarkStart w:id="0" w:name="_GoBack"/>
      <w:bookmarkEnd w:id="0"/>
    </w:p>
    <w:p w:rsidR="000D0E4C" w:rsidRPr="0037131F" w:rsidRDefault="000D0E4C" w:rsidP="000D0E4C">
      <w:pPr>
        <w:tabs>
          <w:tab w:val="left" w:pos="873"/>
        </w:tabs>
        <w:ind w:left="5103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Правила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определения нормативных затрат на обеспечение функций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сельского поселения Шаранский сельсовет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Шаранский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район  Республики Башкортостан 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1. Настоящий документ устанавливает правила определения нормативных затрат на обеспечение функций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сельского поселения Шаранский сельсовет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 (далее – нормативные затраты).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2. Нормативные затраты применяются для обоснования объекта и (или) объектов закупки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сельского поселения Шаранский сельсовет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(далее – субъекты нормирования).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3. Нормативные затраты, порядок определения которых не установлен в Порядке расчета нормативных затрат на обеспечение функций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сельского поселения Шаранский сельсовет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Башкортостан, в том числе формулах расчета (далее – Порядок расчета), согласно приложению №1 определяются в порядке, устанавливаемом субъектами нормирования.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При утверждении нормативных затрат в отношении проведения текущего ремонта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администрация сельского поселения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учитыва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е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т его периодичность, предусмотренную пунктом 60 Порядка расчета.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субъектам нормирования как получателям бюджетных средств лимитов бюджетных обязательств на закупку товаров, работ, услуг в рамках исполнения бюджета </w:t>
      </w:r>
      <w:r w:rsidR="00355D7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сельского поселения Шаранский сельсовет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При определении нормативных затрат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4. Для определения нормативных затрат в соответствии с разделами I и II Порядка расчета в формулах используются нормативы цены товаров, работ, услуг, устанавливаемые субъектами нормирования, если эти нормативы не предусмотрены приложениями 1 и 2 к Порядку расчета.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Для определения нормативных затрат в соответствии с разделами I и II Порядка расчета в формулах используются нормативы количества товаров, работ, услуг, устанавливаемые субъектами нормирования, если эти нормативы не предусмотрены приложениями 1 и 2 к Порядку расчета.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субъекта нормирования, должностных обязанностей его работников) нормативы: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б) цены услуг подвижной связи с учетом нормативов, предусмотренных приложением № 1 к Порядку расчета;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в) количества SIM-карт; 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г) цены и количества принтеров, многофункциональных устройств и копировальных аппаратов (оргтехники);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д) количества и цены средств подвижной связи с учетом нормативов, предусмотренных приложением № 1 к Порядку расчета;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е) количества и цены планшетных компьютеров;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ж) количества и цены носителей информации;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и) перечня периодических печатных изданий и справочной литературы;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к) количества и цены транспортных средств с учетом нормативов, предусмотренных приложением № 2 к Порядку расчета;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л) количества и цены мебели;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м) количества и цены канцелярских принадлежностей;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н) количества и цены хозяйственных товаров и принадлежностей;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о) количества и цены материальных запасов для нужд гражданской обороны;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п) иных товаров и услуг.</w:t>
      </w:r>
    </w:p>
    <w:p w:rsidR="000D0E4C" w:rsidRPr="0037131F" w:rsidRDefault="000D0E4C" w:rsidP="00B558B2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субъектов нормирования.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0D0E4C" w:rsidRPr="0037131F" w:rsidRDefault="000D0E4C" w:rsidP="000D0E4C">
      <w:pPr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8.  Нормативные затраты подлежат размещению в единой информационной системе в сфере закупок.</w:t>
      </w:r>
    </w:p>
    <w:p w:rsidR="000D0E4C" w:rsidRPr="0037131F" w:rsidRDefault="000D0E4C" w:rsidP="000D0E4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  <w:sectPr w:rsidR="000D0E4C" w:rsidRPr="0037131F" w:rsidSect="000D0E4C">
          <w:headerReference w:type="even" r:id="rId11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0D0E4C" w:rsidRPr="0037131F" w:rsidRDefault="000D0E4C" w:rsidP="000D0E4C">
      <w:pPr>
        <w:tabs>
          <w:tab w:val="left" w:pos="873"/>
        </w:tabs>
        <w:ind w:left="5103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Приложение №1</w:t>
      </w:r>
    </w:p>
    <w:p w:rsidR="000D0E4C" w:rsidRPr="0037131F" w:rsidRDefault="000D0E4C" w:rsidP="000D0E4C">
      <w:pPr>
        <w:tabs>
          <w:tab w:val="left" w:pos="873"/>
        </w:tabs>
        <w:ind w:left="5103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к Правилам определения</w:t>
      </w:r>
    </w:p>
    <w:p w:rsidR="000D0E4C" w:rsidRPr="0037131F" w:rsidRDefault="000D0E4C" w:rsidP="000D0E4C">
      <w:pPr>
        <w:tabs>
          <w:tab w:val="left" w:pos="873"/>
        </w:tabs>
        <w:ind w:left="5103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нормативных затрат на обеспечение</w:t>
      </w:r>
    </w:p>
    <w:p w:rsidR="000D0E4C" w:rsidRPr="0037131F" w:rsidRDefault="000D0E4C" w:rsidP="00B558B2">
      <w:pPr>
        <w:tabs>
          <w:tab w:val="left" w:pos="873"/>
        </w:tabs>
        <w:ind w:left="5103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функций </w:t>
      </w:r>
      <w:r w:rsidR="00B558B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сельского поселения Шаранский сельсовет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 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ПОРЯДОК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РАСЧЕТА НОРМАТИВНЫХ ЗАТРАТ НА ОБЕСПЕЧЕНИЕ ФУНКЦИЙ</w:t>
      </w:r>
    </w:p>
    <w:p w:rsidR="000D0E4C" w:rsidRPr="0037131F" w:rsidRDefault="00B558B2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СЕЛЬСКОГО ПОСЕЛЕНИЯ</w:t>
      </w:r>
      <w:r w:rsidR="000D0E4C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МУНИЦИПАЛЬНОГО РАЙОНА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ШАРАНСКИЙ </w:t>
      </w:r>
      <w:r w:rsidR="000D0E4C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РАЙОН РЕСПУБЛИКИ БАШКОРТОСТАН (ВКЛЮЧАЯ ПОДВЕДОМСТВЕННЫЕ КАЗЕННЫЕ УЧРЕЖДЕНИЯ), В ТОМ ЧИСЛЕ ФОРМУЛЫ РАСЧЕТА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" w:name="Par92"/>
      <w:bookmarkEnd w:id="1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I. Затраты на информационно-коммуникационные технологии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2" w:name="Par94"/>
      <w:bookmarkEnd w:id="2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услуги связи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1. Затраты на абонентскую плату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DA371C" wp14:editId="4C80F9E6">
            <wp:extent cx="2381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64502F5" wp14:editId="508F775A">
            <wp:extent cx="19240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AE28566" wp14:editId="4F245B64">
            <wp:extent cx="3143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0D2F427" wp14:editId="77ED5A6D">
            <wp:extent cx="3143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7B2F4C4" wp14:editId="5764F611">
            <wp:extent cx="3429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с i-й абонентской платой.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BAF0ED" wp14:editId="33B9792F">
            <wp:extent cx="30480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977C88A" wp14:editId="63552EEC">
            <wp:extent cx="6267450" cy="44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5F5F6F0" wp14:editId="580F41E8">
            <wp:extent cx="3143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C6050A0" wp14:editId="7601E0D0">
            <wp:extent cx="30480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11A91D6" wp14:editId="33598567">
            <wp:extent cx="28575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минуты разговора при местных телефонных соединениях по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C5F7EE9" wp14:editId="469476DA">
            <wp:extent cx="3429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местной телефонной связи по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8A06A9A" wp14:editId="4D2674E1">
            <wp:extent cx="3429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5EBAE5" wp14:editId="6834D741">
            <wp:extent cx="3048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E32C050" wp14:editId="0C08A5E4">
            <wp:extent cx="3048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минуты разговора при междугородних телефонных соединениях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D0D3BA" wp14:editId="60574D60">
            <wp:extent cx="3524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0404EAB" wp14:editId="0E16B417">
            <wp:extent cx="35242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18079227" wp14:editId="757E93B1">
            <wp:extent cx="314325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3F4EFFB" wp14:editId="36A71B45">
            <wp:extent cx="31432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минуты разговора при международных телефонных соединениях по j-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3CDEA8D" wp14:editId="4DABFDCF">
            <wp:extent cx="3524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3. Затраты на оплату услуг подвижной связи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BEFCCF8" wp14:editId="1997404E">
            <wp:extent cx="2857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68CEF1" wp14:editId="28D7C274">
            <wp:extent cx="204787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84B99E1" wp14:editId="075B405B">
            <wp:extent cx="3524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субъектами нормирования в соответствии с пунктом 5 Правил определения нормативных затрат на обеспечение функций </w:t>
      </w:r>
      <w:r w:rsidR="00B162A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сельского поселения Шаранский сельсовет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Башкортостан, утвержденных настоящим постановлением (далее – нормативы субъектов нормирования), с учетом нормативов обеспечения функций </w:t>
      </w:r>
      <w:r w:rsidR="00B162A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сельского</w:t>
      </w:r>
      <w:proofErr w:type="gramEnd"/>
      <w:r w:rsidR="00B162A2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поселения Шаранский сельсовет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муниципального района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Башкортостан, применяемых при расчете нормативных затрат на приобретение средств подвижной связи и услуг подвижной связи, предусмотренных приложением 1 к Порядку расчета (далее – нормативы затрат на приобретение сре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дств св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язи);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2C0A106" wp14:editId="42EE4556">
            <wp:extent cx="31432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субъектов нормирования, определенными с учетом нормативов затрат на приобретение сре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дств св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язи;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9E6CC22" wp14:editId="363210AA">
            <wp:extent cx="3810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подвижной связи по i-й должности.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4. Затраты на передачу данных с использованием информационно - телекоммуникационной сети "Интернет" (далее – сеть "Интернет") и услуги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интернет-провайдеров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для планшетных компьютеров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9B61B35" wp14:editId="1A3E84BE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B77213F" wp14:editId="54435EE1">
            <wp:extent cx="1924050" cy="476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79BB448" wp14:editId="6B600020">
            <wp:extent cx="34290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SIM-карт по i-й должности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CF1C0E3" wp14:editId="4181A8A5">
            <wp:extent cx="30480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ежемесячная цена в расчете на 1 SIM-карту по i-й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2F962A" wp14:editId="0AA08308">
            <wp:extent cx="35242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передачи данных по i-й должности.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5. Затраты на сеть "Интернет" и услуги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интернет-провайдеров</w:t>
      </w:r>
      <w:proofErr w:type="spellEnd"/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7B9D33A" wp14:editId="6EE926F8">
            <wp:extent cx="20002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0C0DC4E" wp14:editId="21D0732E">
            <wp:extent cx="1714500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4DF7331" wp14:editId="1B530395">
            <wp:extent cx="2857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каналов передачи данных сети "Интернет" с i-й пропускной способностью;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ABD2A5E" wp14:editId="260F3DAE">
            <wp:extent cx="23812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месячная цена аренды канала передачи данных сети "Интернет" с i-й пропускной способностью;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BDF469" wp14:editId="5F561C76">
            <wp:extent cx="30480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CCA8BAB" wp14:editId="115CF092">
            <wp:extent cx="30480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769CDA3" wp14:editId="5102920C">
            <wp:extent cx="1762125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6AA9BA29" wp14:editId="0C57B501">
            <wp:extent cx="314325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BC78F61" wp14:editId="51D42F90">
            <wp:extent cx="285750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количества линий связи сети связи специального назначения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4319169" wp14:editId="0CA44AC8">
            <wp:extent cx="342900" cy="2571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5D581C6" wp14:editId="3AE0355D">
            <wp:extent cx="24765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66BFF9C" wp14:editId="3839E0CF">
            <wp:extent cx="1924050" cy="476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F723693" wp14:editId="7BA462EA">
            <wp:extent cx="34290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организованных цифровых потоков с i-й абонентской платой;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C73B014" wp14:editId="2D36DFE2">
            <wp:extent cx="30480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ежемесячная i-я абонентская плата за цифровой поток;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37BB3E" wp14:editId="4E1700B4">
            <wp:extent cx="3524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месяцев предоставления услуги с i-й абонентской платой.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8. Затраты на оплату иных услуг связи в сфере информационно - коммуникационных технологий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1BA0187" wp14:editId="27D95962">
            <wp:extent cx="238125" cy="2571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846C710" wp14:editId="2E4F8F13">
            <wp:extent cx="895350" cy="476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где 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5B01A66" wp14:editId="7FF1A43E">
            <wp:extent cx="31432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3" w:name="Par174"/>
      <w:bookmarkEnd w:id="3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содержание имущества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9. При определении затрат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-профилактический ремонт, указанный в пунктах 10 - 15 настоящего Порядка расчета, применяется перечень работ по техническому обслуживанию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10.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вычислительной 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CB85F86" wp14:editId="28356EF9">
            <wp:extent cx="285750" cy="2571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5233DA" wp14:editId="399C0824">
            <wp:extent cx="1504950" cy="476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F10DAB" wp14:editId="07A622A1">
            <wp:extent cx="35242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фактическое количество i-х рабочих станций, но не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более предельного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количества i-х рабочих станций;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B8B353C" wp14:editId="768601DB">
            <wp:extent cx="314325" cy="2571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в расчете на 1 i-ю рабочую станцию в год.</w:t>
      </w:r>
    </w:p>
    <w:p w:rsidR="000D0E4C" w:rsidRPr="0037131F" w:rsidRDefault="000D0E4C" w:rsidP="0037131F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Предельное количество i-х рабочих станций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8D69280" wp14:editId="6ABF08BF">
            <wp:extent cx="67627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определяется с округлением до целого по формуле: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C4D124" wp14:editId="2698409A">
            <wp:extent cx="1533525" cy="2571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где 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9F31B5A" wp14:editId="3E6D2982">
            <wp:extent cx="28575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                       от 13 октября 2014 г. № 1047 «Об общих требованиях к определению нормативных затрат на обеспечение функций государственных органов,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органов управления государственными внебюджетными фондами и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муниципальных органов» (далее – общие требования к определению нормативных затрат).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11.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оборудования по обеспечению безопасности информации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731FECE" wp14:editId="14090738">
            <wp:extent cx="30480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E599A05" wp14:editId="2E76A92E">
            <wp:extent cx="1504950" cy="476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450AC0" wp14:editId="08BA34B4">
            <wp:extent cx="3810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единиц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 по обеспечению безопасности информации;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A84A5C5" wp14:editId="7DD8623C">
            <wp:extent cx="34290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единицы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 в год.</w:t>
      </w:r>
    </w:p>
    <w:p w:rsidR="000D0E4C" w:rsidRPr="0037131F" w:rsidRDefault="000D0E4C" w:rsidP="0037131F">
      <w:pPr>
        <w:tabs>
          <w:tab w:val="left" w:pos="873"/>
        </w:tabs>
        <w:ind w:firstLine="56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12.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81F858C" wp14:editId="0C53166B">
            <wp:extent cx="25717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0E29DF8" wp14:editId="10D2E54D">
            <wp:extent cx="1466850" cy="476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5B362EA" wp14:editId="4DE662DE">
            <wp:extent cx="35242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автоматизированных телефонных станций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A6BB528" wp14:editId="31117AE0">
            <wp:extent cx="31432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автоматизированной телефонной станции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 в год.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13.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локальных вычислительных сетей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528EEC" wp14:editId="5A41D2D1">
            <wp:extent cx="28575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A50EFEE" wp14:editId="7E115712">
            <wp:extent cx="1504950" cy="476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A465707" wp14:editId="7785B3BB">
            <wp:extent cx="3524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устройств локальных вычислительных сетей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F4D0771" wp14:editId="2923534B">
            <wp:extent cx="31432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устройства локальных вычислительных сетей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 в год.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14.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бесперебойного питания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E007E73" wp14:editId="73FFF2D7">
            <wp:extent cx="30480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7F17D6E" wp14:editId="0665CCE4">
            <wp:extent cx="1504950" cy="476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A71F7E9" wp14:editId="51405825">
            <wp:extent cx="38100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модулей бесперебойного питания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C826D9E" wp14:editId="22B408A3">
            <wp:extent cx="342900" cy="247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модуля бесперебойного питания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 в год.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15.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FF8B0A1" wp14:editId="729CCF5A">
            <wp:extent cx="314325" cy="2571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C41D4EC" wp14:editId="24922A44">
            <wp:extent cx="1571625" cy="476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6C45F4" wp14:editId="52C44D8C">
            <wp:extent cx="39052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DFDEA2" wp14:editId="5A6CC078">
            <wp:extent cx="352425" cy="2571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4" w:name="Par224"/>
      <w:bookmarkEnd w:id="4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lastRenderedPageBreak/>
        <w:t>Затраты на приобретение прочих работ и услуг,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не относящиеся к затратам на услуги связи, аренду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и содержание имущества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CD4E95" wp14:editId="2D4C7655">
            <wp:extent cx="28575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3AC643B" wp14:editId="578DE893">
            <wp:extent cx="1171575" cy="2476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A2031A1" wp14:editId="401CF2B6">
            <wp:extent cx="314325" cy="2476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оплату услуг по сопровождению справочно-правовых систем;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98084F" wp14:editId="30839086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оплату услуг по сопровождению и приобретению иного программного обеспечения.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17. Затраты на оплату услуг по сопровождению справочно-правовых систем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4C25A5" wp14:editId="7E4CF0EC">
            <wp:extent cx="31432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8C38099" wp14:editId="2F2958F5">
            <wp:extent cx="1057275" cy="476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где 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466DA4" wp14:editId="08E92717">
            <wp:extent cx="381000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5EB82F8" wp14:editId="570C1C37">
            <wp:extent cx="3048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6A345B2" wp14:editId="40B57DBA">
            <wp:extent cx="1743075" cy="4953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1F7D72B" wp14:editId="1C062C51">
            <wp:extent cx="381000" cy="2571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сопровождения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иного программного обеспечения;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3DEF2E6" wp14:editId="0B193960">
            <wp:extent cx="352425" cy="2571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19. Затраты на оплату услуг, связанных с обеспечением безопасности информации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9A0821F" wp14:editId="2DACB189">
            <wp:extent cx="30480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B44D71A" wp14:editId="3AFCB831">
            <wp:extent cx="10572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C330F0A" wp14:editId="1DD4A0F1">
            <wp:extent cx="2190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проведение аттестационных, проверочных и контрольных мероприятий;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12EFAC5" wp14:editId="02571A68">
            <wp:extent cx="2476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20. Затраты на проведение аттестационных, проверочных и контрольных мероприятий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C020EA2" wp14:editId="45F820A9">
            <wp:extent cx="219075" cy="2476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676991" wp14:editId="6849AC2D">
            <wp:extent cx="2486025" cy="4953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D5F25A4" wp14:editId="763408F9">
            <wp:extent cx="31432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аттестуемых i-х объектов (помещений);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45493729" wp14:editId="24D5FFBB">
            <wp:extent cx="28575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проведения аттестации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объекта (помещения);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0C0689F" wp14:editId="307A84BD">
            <wp:extent cx="34290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единиц j-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 (устройств), требующих проверки;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7430C7E" wp14:editId="124322B4">
            <wp:extent cx="285750" cy="2571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проведения проверки 1 единицы j-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 (устройства).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FA18258" wp14:editId="121226F7">
            <wp:extent cx="24765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674B7AD" wp14:editId="56B7437C">
            <wp:extent cx="1400175" cy="4762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A4CB81" wp14:editId="001FFD71">
            <wp:extent cx="342900" cy="2476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программного обеспечения по защите информации;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64A88E7" wp14:editId="5472F03E">
            <wp:extent cx="30480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единицы простой (неисключительной) лицензии на использование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программного обеспечения по защите информации.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22. Затраты на оплату работ по монтажу (установке), дооборудованию и наладке оборудования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74F7DD0" wp14:editId="6F9A900B">
            <wp:extent cx="2095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794E87D" wp14:editId="46A7CBDE">
            <wp:extent cx="1257300" cy="4762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06699DE" wp14:editId="2B29D236">
            <wp:extent cx="304800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оборудования, подлежащего монтажу (установке), дооборудованию и наладке;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E721F21" wp14:editId="7B213A0F">
            <wp:extent cx="24765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монтажа (установки), дооборудования и наладки 1 единицы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5" w:name="Par279"/>
      <w:bookmarkEnd w:id="5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приобретение основных средств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23. Затраты на приобретение рабочих станций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F1C8C75" wp14:editId="05456E27">
            <wp:extent cx="285750" cy="2571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927CA9C" wp14:editId="76948B93">
            <wp:extent cx="2867025" cy="4762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BBB7C7D" wp14:editId="22A3AB71">
            <wp:extent cx="676275" cy="25717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предельное количество рабочих станций по i-й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BF4D455" wp14:editId="7A82A940">
            <wp:extent cx="581025" cy="2571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фактическое количество рабочих станций по i-й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1A3FD81" wp14:editId="0B40FE15">
            <wp:extent cx="314325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приобретения 1 рабочей станции по i-й должности в соответствии с нормативами субъектов нормирования.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Предельное количество рабочих станций по i-й должности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60124B" wp14:editId="1BAAA219">
            <wp:extent cx="67627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определяется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C1968F4" wp14:editId="75DC4A9B">
            <wp:extent cx="1524000" cy="2571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где 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F2700CA" wp14:editId="36560F30">
            <wp:extent cx="2857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9DDB91" wp14:editId="3CFD1B7F">
            <wp:extent cx="247650" cy="2476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4705452" wp14:editId="745FB244">
            <wp:extent cx="2733675" cy="4762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46CACC" wp14:editId="34DEC3C2">
            <wp:extent cx="59055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типа принтера, многофункционального устройства и копировального аппарата (оргтехники)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6108C689" wp14:editId="28B5668A">
            <wp:extent cx="561975" cy="2571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фактическое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типа принтера, многофункционального устройства и копировального аппарата (оргтехники);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22B7DC5" wp14:editId="6984CCE6">
            <wp:extent cx="3048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типа принтера, многофункционального устройства и копировального аппарата (оргтехники) в соответствии с нормативами субъектов нормирования.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25. Затраты на приобретение средств подвижной связи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E0F2732" wp14:editId="065F9E48">
            <wp:extent cx="381000" cy="2571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5F131CB" wp14:editId="41103DBE">
            <wp:extent cx="1790700" cy="4762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71D8BC0" wp14:editId="3387038A">
            <wp:extent cx="466725" cy="2571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средств подвижной связи по i-й должности в соответствии с нормативами субъектов нормирования, определенными с учетом нормативов затрат на приобретение сре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дств св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язи;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D9FA736" wp14:editId="50DEB9E7">
            <wp:extent cx="41910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стоимость 1 средства подвижной связи для i-й должности в соответствии с нормативами субъектов нормирования, определенными с учетом нормативов затрат на приобретение сре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дств св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язи.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26. Затраты на приобретение планшетных компьютеров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8D613BA" wp14:editId="67BF8ECD">
            <wp:extent cx="352425" cy="2571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557D192" wp14:editId="250FBD4F">
            <wp:extent cx="1676400" cy="4762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7DE4F6C" wp14:editId="5699C643">
            <wp:extent cx="428625" cy="2571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планшетных компьютеров по i-й должности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457E4FC" wp14:editId="1AF87FED">
            <wp:extent cx="381000" cy="2571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планшетного компьютера по i-й должности в соответствии с нормативами субъектов нормирования.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27. Затраты на приобретение оборудования по обеспечению безопасности информации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AB7BB4E" wp14:editId="65995AC1">
            <wp:extent cx="352425" cy="2476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73B7987" wp14:editId="4FB1FA99">
            <wp:extent cx="1685925" cy="4762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A6A5581" wp14:editId="3C5F28E1">
            <wp:extent cx="42862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 по обеспечению безопасности информации;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9B0129C" wp14:editId="62C6C077">
            <wp:extent cx="3905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приобретаемого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 по обеспечению безопасности информации.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bookmarkStart w:id="6" w:name="Par323"/>
      <w:bookmarkEnd w:id="6"/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приобретение материальных запасов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28. Затраты на приобретение мониторов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7251A94" wp14:editId="357949BA">
            <wp:extent cx="314325" cy="2476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7757F48" wp14:editId="71A0E497">
            <wp:extent cx="1571625" cy="4762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46E633A" wp14:editId="59E170F9">
            <wp:extent cx="3905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мониторов для i-й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8B7F68B" wp14:editId="047A1688">
            <wp:extent cx="352425" cy="24765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одного монитора для i-й должности.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29. Затраты на приобретение системных блоков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A8BE01F" wp14:editId="1321EAB8">
            <wp:extent cx="238125" cy="2476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99F44DB" wp14:editId="2E216518">
            <wp:extent cx="1362075" cy="4762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23013E6" wp14:editId="197831A7">
            <wp:extent cx="31432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i-х системных блоков;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33159801" wp14:editId="5E752B03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одного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системного блока.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30. Затраты на приобретение других запасных частей для вычислительной 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EE1D3D" wp14:editId="7CE48978">
            <wp:extent cx="2857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0C4D0EE" wp14:editId="59900C35">
            <wp:extent cx="1504950" cy="4762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6312D9E" wp14:editId="27AFAA24">
            <wp:extent cx="352425" cy="2476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1EF335" wp14:editId="536500B5">
            <wp:extent cx="314325" cy="24765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единицы i-й запасной части для вычислительной техники.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31. Затраты на приобретение магнитных и оптических носителей информации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8B8B91C" wp14:editId="11A25FE2">
            <wp:extent cx="2476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9E8A706" wp14:editId="6D5C8EAF">
            <wp:extent cx="1428750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2DAB302" wp14:editId="6B1208B3">
            <wp:extent cx="35242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носителя информации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E4A4FA" wp14:editId="3799DE84">
            <wp:extent cx="30480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единицы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носителя информации в соответствии с нормативами субъектов нормирования.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D08F5CC" wp14:editId="5BCA8E5D">
            <wp:extent cx="28575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BAC0A45" wp14:editId="1212FF6A">
            <wp:extent cx="1057275" cy="25717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DDD5334" wp14:editId="2ECDFFF5">
            <wp:extent cx="247650" cy="2571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FE11C77" wp14:editId="6A0DDF7D">
            <wp:extent cx="23812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43AB95" wp14:editId="0C1A3F8F">
            <wp:extent cx="247650" cy="25717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6050EEA" wp14:editId="6B1A0929">
            <wp:extent cx="1971675" cy="4762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DE6826" wp14:editId="4F4E5631">
            <wp:extent cx="342900" cy="2571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типа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B4D6E38" wp14:editId="348A1AB5">
            <wp:extent cx="352425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2F6CB8" wp14:editId="036A95F4">
            <wp:extent cx="314325" cy="2571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расходного материала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типу принтеров, многофункциональных устройств и копировальных аппаратов (оргтехники) в соответствии с нормативами субъектов нормирования.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E7DB149" wp14:editId="27071B68">
            <wp:extent cx="2381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EC1EC54" wp14:editId="30941C52">
            <wp:extent cx="1343025" cy="4762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D0F4C68" wp14:editId="0EF30AB9">
            <wp:extent cx="31432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1CEF25FD" wp14:editId="1D911907">
            <wp:extent cx="3048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единицы i-й запасной части.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35. Затраты на приобретение материальных запасов по обеспечению безопасности информации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279EB45" wp14:editId="7A43AC13">
            <wp:extent cx="314325" cy="2476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12D5854" wp14:editId="13A258EC">
            <wp:extent cx="1590675" cy="4762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63A175F" wp14:editId="0D9F75DA">
            <wp:extent cx="390525" cy="2476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материального запаса;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978D39C" wp14:editId="6B5ACFFA">
            <wp:extent cx="352425" cy="2476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единицы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материального запаса.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7" w:name="Par383"/>
      <w:bookmarkEnd w:id="7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II. Прочие затраты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8" w:name="Par385"/>
      <w:bookmarkEnd w:id="8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услуги связи,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не отнесенные к затратам на услуги связи в рамках затрат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на информационно-коммуникационные технологии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36. Затраты на услуги связи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5E98E87" wp14:editId="3C0D8951">
            <wp:extent cx="285750" cy="2857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E59ABB5" wp14:editId="011D434E">
            <wp:extent cx="981075" cy="2857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AABC740" wp14:editId="0B07B9C5">
            <wp:extent cx="20002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оплату услуг почтовой связи;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6E7F80" wp14:editId="241E2F89">
            <wp:extent cx="21907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оплату услуг специальной связи.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37. Затраты на оплату услуг почтовой связи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F4356BA" wp14:editId="55631561">
            <wp:extent cx="200025" cy="2476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20697A8" wp14:editId="71F4CE63">
            <wp:extent cx="1257300" cy="4762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9E9B4F" wp14:editId="7AB8FC63">
            <wp:extent cx="285750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i-х почтовых отправлений в год;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5B7683D" wp14:editId="0826B2D2">
            <wp:extent cx="247650" cy="2476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почтового отправления.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38. Затраты на оплату услуг специальной связи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4F4D4A3" wp14:editId="0F8E3806">
            <wp:extent cx="21907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F4EE5B1" wp14:editId="00CE963D">
            <wp:extent cx="10668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0665AF6" wp14:editId="41BC36B5">
            <wp:extent cx="257175" cy="2476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листов (пакетов) исходящей информации в год;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C8B8A97" wp14:editId="4050BA5E">
            <wp:extent cx="23812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листа (пакета) исходящей информации, отправляемой по каналам специальной связи.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bookmarkStart w:id="9" w:name="Par411"/>
      <w:bookmarkEnd w:id="9"/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транспортные услуги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39. Затраты по договору об оказании услуг перевозки (транспортировки) грузов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F849A5" wp14:editId="302E1ACE">
            <wp:extent cx="285750" cy="29527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33D544" wp14:editId="74895057">
            <wp:extent cx="1638300" cy="5619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2DC141D" wp14:editId="5FFC75C6">
            <wp:extent cx="371475" cy="2952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i-х услуг перевозки (транспортировки) грузов;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733F1394" wp14:editId="55DF0F1F">
            <wp:extent cx="352425" cy="2952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i-й услуги перевозки (транспортировки) груза.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40. Затраты на оплату услуг аренды транспортных средств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55802A" wp14:editId="39229716">
            <wp:extent cx="333375" cy="31432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1585E85" wp14:editId="562EE696">
            <wp:extent cx="2409825" cy="5619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50F343" wp14:editId="1C914B53">
            <wp:extent cx="419100" cy="3143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6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приложением N 2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D037DE8" wp14:editId="5A01DD16">
            <wp:extent cx="371475" cy="3143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аренды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 в месяц;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48B6A7D" wp14:editId="4380FA8D">
            <wp:extent cx="447675" cy="3143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аренды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41. Затраты на оплату разовых услуг пассажирских перевозок при проведении совещания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618D574" wp14:editId="41C1A200">
            <wp:extent cx="295275" cy="29527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C70B231" wp14:editId="4A70D39F">
            <wp:extent cx="2076450" cy="56197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5736216" wp14:editId="1686D257">
            <wp:extent cx="333375" cy="3143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к приобретению i-х разовых услуг пассажирских перевозок;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D40201B" wp14:editId="301C971B">
            <wp:extent cx="333375" cy="295275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среднее количество часов аренды транспортного средства по i-й разовой услуге;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3DDC4D8" wp14:editId="7DD56ABB">
            <wp:extent cx="285750" cy="2952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часа аренды транспортного средства по i-й разовой услуге.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42. Затраты на оплату проезда работника к месту нахождения учебного заведения и обратно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F6C8715" wp14:editId="01873A47">
            <wp:extent cx="333375" cy="3143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BD35CD5" wp14:editId="369D2335">
            <wp:extent cx="2162175" cy="5619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55C86AA" wp14:editId="09A6FC81">
            <wp:extent cx="419100" cy="3143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работников, имеющих право на компенсацию расходов,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631A50C" wp14:editId="1995A271">
            <wp:extent cx="371475" cy="3143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проезда к месту нахождения учебного заведения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0" w:name="Par444"/>
      <w:bookmarkStart w:id="11" w:name="Par472"/>
      <w:bookmarkEnd w:id="10"/>
      <w:bookmarkEnd w:id="11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оплату расходов по договорам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 xml:space="preserve">об оказании услуг, связанных с проездом и наймом </w:t>
      </w:r>
      <w:proofErr w:type="gramStart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жилого</w:t>
      </w:r>
      <w:proofErr w:type="gramEnd"/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помещения в связи с командированием работников,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proofErr w:type="gramStart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заключаемым</w:t>
      </w:r>
      <w:proofErr w:type="gramEnd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 xml:space="preserve"> со сторонними организациями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C3D63A9" wp14:editId="0A2531B9">
            <wp:extent cx="285750" cy="3143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5F90603" wp14:editId="5D6875AF">
            <wp:extent cx="1514475" cy="31432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0B779730" wp14:editId="05EFD366">
            <wp:extent cx="495300" cy="3143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по договору на проезд к месту командирования и обратно;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C8DA40E" wp14:editId="40DB892C">
            <wp:extent cx="419100" cy="2952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по договору на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найм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жилого помещения на период командирования.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44. Затраты по договору на проезд к месту командирования и обратно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12A3FE4" wp14:editId="0CE1DEAE">
            <wp:extent cx="495300" cy="3143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0286C50" wp14:editId="39D00E42">
            <wp:extent cx="2657475" cy="56197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DBFC19B" wp14:editId="40734A06">
            <wp:extent cx="600075" cy="3143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командированных работников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1EBA59E" wp14:editId="683D6547">
            <wp:extent cx="552450" cy="3143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 цена проезда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 командирования с учетом требований </w:t>
      </w:r>
      <w:hyperlink r:id="rId205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постановления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6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порядка и условий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"О порядке и условиях командирования федеральных государственных гражданских служащих".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45. Затраты по договору на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найм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жилого помещения на период командирования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634E8E" wp14:editId="7AC9576D">
            <wp:extent cx="419100" cy="2952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2BF97F" wp14:editId="470F2B38">
            <wp:extent cx="2752725" cy="5619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BF9D205" wp14:editId="29FAD904">
            <wp:extent cx="514350" cy="2952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командированных работников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7644812" wp14:editId="7D2D974D">
            <wp:extent cx="457200" cy="29527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 цена найма жилого помещения в сутки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 командирования с учетом требований </w:t>
      </w:r>
      <w:hyperlink r:id="rId210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постановления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1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порядка и условий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u w:val="single"/>
          <w:lang w:val="ru-RU" w:eastAsia="ru-RU" w:bidi="ar-SA"/>
        </w:rPr>
        <w:t xml:space="preserve">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9127116" wp14:editId="33894C75">
            <wp:extent cx="533400" cy="2952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суток нахождения в командировке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направлению командирования.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коммунальные услуги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46. Затраты на коммунальные услуги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40B4D90" wp14:editId="60AB54A5">
            <wp:extent cx="31432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113C71B" wp14:editId="7ECA39C9">
            <wp:extent cx="2647950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F17D233" wp14:editId="3FE7C3DF">
            <wp:extent cx="219075" cy="2476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газоснабжение и иные виды топлива;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9521795" wp14:editId="1D5F733E">
            <wp:extent cx="219075" cy="2476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электроснабжение;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D4C944" wp14:editId="0B3A3B4E">
            <wp:extent cx="238125" cy="2476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теплоснабжение;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401CDB7" wp14:editId="643DD007">
            <wp:extent cx="21907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горячее водоснабжение;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262819F" wp14:editId="08138BE1">
            <wp:extent cx="238125" cy="2476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холодное водоснабжение и водоотведение;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70E9E56A" wp14:editId="581319EE">
            <wp:extent cx="34290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47. Затраты на газоснабжение и иные виды топлива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C3AAB4A" wp14:editId="31CA192A">
            <wp:extent cx="2190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EB2CEFC" wp14:editId="3CBB73E9">
            <wp:extent cx="1847850" cy="4762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E5A8DBA" wp14:editId="72FC21D6">
            <wp:extent cx="31432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потребность в i-м виде топлива (газе и ином виде топлива);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DAB05F4" wp14:editId="35103B2E">
            <wp:extent cx="30480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ABB2FDF" wp14:editId="0A2867E4">
            <wp:extent cx="285750" cy="2476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поправочный коэффициент, учитывающий затраты на транспортировку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вида топлива.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48. Затраты на электроснабжение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5EFE9EC" wp14:editId="4FEDE198">
            <wp:extent cx="21907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0124E3F" wp14:editId="0950C6A5">
            <wp:extent cx="1343025" cy="4762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AE14FE0" wp14:editId="30C23D76">
            <wp:extent cx="304800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i-й регулируемый тариф на электроэнергию (в рамках применяемого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одноставочного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, дифференцированного по зонам суток или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двуставочного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тарифа);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BC9FBA" wp14:editId="2D485D77">
            <wp:extent cx="31432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потребность электроэнергии в год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тарифу (цене) на электроэнергию (в рамках применяемого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одноставочного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, дифференцированного по зонам суток или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двуставочного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тарифа).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49. Затраты на теплоснабжение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7934E9A" wp14:editId="293B33E7">
            <wp:extent cx="238125" cy="2476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E374DE8" wp14:editId="2AB4AC07">
            <wp:extent cx="118110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0384DD9" wp14:editId="3B0F7EB6">
            <wp:extent cx="38100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потребность в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теплоэнергии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 отопление зданий, помещений и сооружений;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C7CCFC7" wp14:editId="3B3BDFF5">
            <wp:extent cx="2476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регулируемый тариф на теплоснабжение.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50. Затраты на горячее водоснабжение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684A83" wp14:editId="6EFF6764">
            <wp:extent cx="21907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9F8997F" wp14:editId="01257F86">
            <wp:extent cx="1076325" cy="2476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99D7C0" wp14:editId="26F6B0B4">
            <wp:extent cx="25717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потребность в горячей воде;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E5A119" wp14:editId="64622B03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регулируемый тариф на горячее водоснабжение.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51. Затраты на холодное водоснабжение и водоотведение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CB6DCBC" wp14:editId="4E3EF6DB">
            <wp:extent cx="23812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496F3C" wp14:editId="6A3D22D7">
            <wp:extent cx="200025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66E8E56" wp14:editId="1A57593A">
            <wp:extent cx="28575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потребность в холодном водоснабжении;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406D3B3" wp14:editId="34F43466">
            <wp:extent cx="25717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регулируемый тариф на холодное водоснабжение;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78AF3A4" wp14:editId="48B1921A">
            <wp:extent cx="28575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потребность в водоотведении;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F3EB9C6" wp14:editId="0469C1F7">
            <wp:extent cx="24765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регулируемый тариф на водоотведение.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52. Затраты на оплату услуг внештатных сотрудников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07D290A" wp14:editId="5C9C25E5">
            <wp:extent cx="342900" cy="247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F24DCE9" wp14:editId="743BCFF3">
            <wp:extent cx="2676525" cy="4762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5A5A07A" wp14:editId="2E0A4442">
            <wp:extent cx="45720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работы внештатного сотрудника по i-й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AE96CF2" wp14:editId="48055901">
            <wp:extent cx="390525" cy="2476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стоимость 1 месяца работы внештатного сотрудника по i-й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0345415" wp14:editId="428A5F81">
            <wp:extent cx="352425" cy="2476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процентная ставка страховых взносов в государственные внебюджетные фонды.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2" w:name="Par535"/>
      <w:bookmarkStart w:id="13" w:name="Par563"/>
      <w:bookmarkEnd w:id="12"/>
      <w:bookmarkEnd w:id="13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аренду помещений и оборудования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53. Затраты на аренду помещений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9E899E3" wp14:editId="5B6451CF">
            <wp:extent cx="285750" cy="29527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692B9E" wp14:editId="2BBB1A8D">
            <wp:extent cx="2609850" cy="5619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3F66F03" wp14:editId="600D8D1F">
            <wp:extent cx="371475" cy="29527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численность работников, размещаемых на i-й арендуемой площади;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S - площадь, установленная в соответствии с </w:t>
      </w:r>
      <w:hyperlink r:id="rId251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постановлением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использования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2EBBF99" wp14:editId="29220230">
            <wp:extent cx="333375" cy="295275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ежемесячной аренды за 1 кв. метр i-й арендуемой площади;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8BAA85C" wp14:editId="4BD98F63">
            <wp:extent cx="400050" cy="29527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аренды i-й арендуемой площади.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54. Затраты на аренду помещения (зала) для проведения совещания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45EAB1E" wp14:editId="6ED79C26">
            <wp:extent cx="314325" cy="29527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8E608E" wp14:editId="511B0013">
            <wp:extent cx="1733550" cy="56197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3DEC69A" wp14:editId="6475B26C">
            <wp:extent cx="419100" cy="29527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суток аренды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помещения (зала);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24AC715" wp14:editId="59C42F0B">
            <wp:extent cx="371475" cy="295275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аренды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помещения (зала) в сутки.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55. Затраты на аренду оборудования для проведения совещания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64D9E99" wp14:editId="7ACA391B">
            <wp:extent cx="333375" cy="295275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AFDC5BB" wp14:editId="3497799D">
            <wp:extent cx="2819400" cy="56197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2215E58" wp14:editId="452D156F">
            <wp:extent cx="371475" cy="295275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арендуемого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D9C1764" wp14:editId="183A4FE4">
            <wp:extent cx="400050" cy="29527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дней аренды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0179B59" wp14:editId="74AF5DAD">
            <wp:extent cx="333375" cy="295275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часов аренды в день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6A9A678" wp14:editId="3563FD5F">
            <wp:extent cx="295275" cy="295275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часа аренды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оборудования.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B162A2" w:rsidRDefault="00B162A2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B162A2" w:rsidRDefault="00B162A2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lastRenderedPageBreak/>
        <w:t>Затраты на содержание имущества,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не отнесенные к затратам на содержание имущества в рамках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 на информационно-коммуникационные технологии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56. Затраты на содержание и техническое обслуживание помещений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FBECB1" wp14:editId="76B43191">
            <wp:extent cx="238125" cy="2476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9DE7DC2" wp14:editId="678B85DE">
            <wp:extent cx="5200650" cy="3143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E9B825E" wp14:editId="5EE53F7E">
            <wp:extent cx="285750" cy="29527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охранно-тревожной сигнализации;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BC19B78" wp14:editId="6D760423">
            <wp:extent cx="285750" cy="3143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проведение текущего ремонта помещения;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3899FBC" wp14:editId="31C1D43A">
            <wp:extent cx="257175" cy="295275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содержание прилегающей территории;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3F7823E" wp14:editId="794C882B">
            <wp:extent cx="371475" cy="3143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оплату услуг по обслуживанию и уборке помещения;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810DF5F" wp14:editId="0A55FBD5">
            <wp:extent cx="352425" cy="295275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вывоз твердых бытовых отходов;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FAAD653" wp14:editId="77ECED9D">
            <wp:extent cx="238125" cy="295275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лифтов;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649A78" wp14:editId="4986BFCA">
            <wp:extent cx="371475" cy="295275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1788C30" wp14:editId="18A6E52E">
            <wp:extent cx="400050" cy="2952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водонапорной насосной станции пожаротушения;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5B2E416" wp14:editId="4AE4F9AE">
            <wp:extent cx="352425" cy="295275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D4B724F" wp14:editId="626D2254">
            <wp:extent cx="314325" cy="29527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электрощитовых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административного здания (помещения).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57. Затраты на закупку услуг управляющей компании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61637DE" wp14:editId="1D69FEE4">
            <wp:extent cx="238125" cy="25717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C92562" wp14:editId="18ABFDBD">
            <wp:extent cx="1885950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320D09" wp14:editId="302ACFC9">
            <wp:extent cx="314325" cy="25717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объем i-й услуги управляющей компании;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57230BA" wp14:editId="38C44030">
            <wp:extent cx="285750" cy="25717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i-й услуги управляющей компании в месяц;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BDF4B93" wp14:editId="206333F3">
            <wp:extent cx="342900" cy="25717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использования i-й услуги управляющей компании.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58.  В формулах для расчета затрат, указанных в </w:t>
      </w:r>
      <w:proofErr w:type="spellStart"/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</w:t>
      </w:r>
      <w:proofErr w:type="gramEnd"/>
      <w:r w:rsidR="008004AD">
        <w:fldChar w:fldCharType="begin"/>
      </w:r>
      <w:r w:rsidR="008004AD" w:rsidRPr="00875A9A">
        <w:rPr>
          <w:lang w:val="ru-RU"/>
        </w:rPr>
        <w:instrText xml:space="preserve"> </w:instrText>
      </w:r>
      <w:r w:rsidR="008004AD">
        <w:instrText>HYPERLINK</w:instrText>
      </w:r>
      <w:r w:rsidR="008004AD" w:rsidRPr="00875A9A">
        <w:rPr>
          <w:lang w:val="ru-RU"/>
        </w:rPr>
        <w:instrText xml:space="preserve"> "</w:instrText>
      </w:r>
      <w:r w:rsidR="008004AD">
        <w:instrText>consultantplus</w:instrText>
      </w:r>
      <w:r w:rsidR="008004AD" w:rsidRPr="00875A9A">
        <w:rPr>
          <w:lang w:val="ru-RU"/>
        </w:rPr>
        <w:instrText>://</w:instrText>
      </w:r>
      <w:r w:rsidR="008004AD">
        <w:instrText>offline</w:instrText>
      </w:r>
      <w:r w:rsidR="008004AD" w:rsidRPr="00875A9A">
        <w:rPr>
          <w:lang w:val="ru-RU"/>
        </w:rPr>
        <w:instrText>/</w:instrText>
      </w:r>
      <w:r w:rsidR="008004AD">
        <w:instrText>ref</w:instrText>
      </w:r>
      <w:r w:rsidR="008004AD" w:rsidRPr="00875A9A">
        <w:rPr>
          <w:lang w:val="ru-RU"/>
        </w:rPr>
        <w:instrText>=</w:instrText>
      </w:r>
      <w:r w:rsidR="008004AD">
        <w:instrText>DDB</w:instrText>
      </w:r>
      <w:r w:rsidR="008004AD" w:rsidRPr="00875A9A">
        <w:rPr>
          <w:lang w:val="ru-RU"/>
        </w:rPr>
        <w:instrText>9</w:instrText>
      </w:r>
      <w:r w:rsidR="008004AD">
        <w:instrText>C</w:instrText>
      </w:r>
      <w:r w:rsidR="008004AD" w:rsidRPr="00875A9A">
        <w:rPr>
          <w:lang w:val="ru-RU"/>
        </w:rPr>
        <w:instrText>76</w:instrText>
      </w:r>
      <w:r w:rsidR="008004AD">
        <w:instrText>C</w:instrText>
      </w:r>
      <w:r w:rsidR="008004AD" w:rsidRPr="00875A9A">
        <w:rPr>
          <w:lang w:val="ru-RU"/>
        </w:rPr>
        <w:instrText>698</w:instrText>
      </w:r>
      <w:r w:rsidR="008004AD">
        <w:instrText>F</w:instrText>
      </w:r>
      <w:r w:rsidR="008004AD" w:rsidRPr="00875A9A">
        <w:rPr>
          <w:lang w:val="ru-RU"/>
        </w:rPr>
        <w:instrText>78</w:instrText>
      </w:r>
      <w:r w:rsidR="008004AD">
        <w:instrText>CA</w:instrText>
      </w:r>
      <w:r w:rsidR="008004AD" w:rsidRPr="00875A9A">
        <w:rPr>
          <w:lang w:val="ru-RU"/>
        </w:rPr>
        <w:instrText>8</w:instrText>
      </w:r>
      <w:r w:rsidR="008004AD">
        <w:instrText>C</w:instrText>
      </w:r>
      <w:r w:rsidR="008004AD" w:rsidRPr="00875A9A">
        <w:rPr>
          <w:lang w:val="ru-RU"/>
        </w:rPr>
        <w:instrText>8</w:instrText>
      </w:r>
      <w:r w:rsidR="008004AD">
        <w:instrText>AF</w:instrText>
      </w:r>
      <w:r w:rsidR="008004AD" w:rsidRPr="00875A9A">
        <w:rPr>
          <w:lang w:val="ru-RU"/>
        </w:rPr>
        <w:instrText>58</w:instrText>
      </w:r>
      <w:r w:rsidR="008004AD">
        <w:instrText>B</w:instrText>
      </w:r>
      <w:r w:rsidR="008004AD" w:rsidRPr="00875A9A">
        <w:rPr>
          <w:lang w:val="ru-RU"/>
        </w:rPr>
        <w:instrText>8541950</w:instrText>
      </w:r>
      <w:r w:rsidR="008004AD">
        <w:instrText>E</w:instrText>
      </w:r>
      <w:r w:rsidR="008004AD" w:rsidRPr="00875A9A">
        <w:rPr>
          <w:lang w:val="ru-RU"/>
        </w:rPr>
        <w:instrText>8</w:instrText>
      </w:r>
      <w:r w:rsidR="008004AD">
        <w:instrText>A</w:instrText>
      </w:r>
      <w:r w:rsidR="008004AD" w:rsidRPr="00875A9A">
        <w:rPr>
          <w:lang w:val="ru-RU"/>
        </w:rPr>
        <w:instrText>290571</w:instrText>
      </w:r>
      <w:r w:rsidR="008004AD">
        <w:instrText>FF</w:instrText>
      </w:r>
      <w:r w:rsidR="008004AD" w:rsidRPr="00875A9A">
        <w:rPr>
          <w:lang w:val="ru-RU"/>
        </w:rPr>
        <w:instrText>033679</w:instrText>
      </w:r>
      <w:r w:rsidR="008004AD">
        <w:instrText>B</w:instrText>
      </w:r>
      <w:r w:rsidR="008004AD" w:rsidRPr="00875A9A">
        <w:rPr>
          <w:lang w:val="ru-RU"/>
        </w:rPr>
        <w:instrText>001</w:instrText>
      </w:r>
      <w:r w:rsidR="008004AD">
        <w:instrText>CF</w:instrText>
      </w:r>
      <w:r w:rsidR="008004AD" w:rsidRPr="00875A9A">
        <w:rPr>
          <w:lang w:val="ru-RU"/>
        </w:rPr>
        <w:instrText>024</w:instrText>
      </w:r>
      <w:r w:rsidR="008004AD">
        <w:instrText>B</w:instrText>
      </w:r>
      <w:r w:rsidR="008004AD" w:rsidRPr="00875A9A">
        <w:rPr>
          <w:lang w:val="ru-RU"/>
        </w:rPr>
        <w:instrText>022</w:instrText>
      </w:r>
      <w:r w:rsidR="008004AD">
        <w:instrText>A</w:instrText>
      </w:r>
      <w:r w:rsidR="008004AD" w:rsidRPr="00875A9A">
        <w:rPr>
          <w:lang w:val="ru-RU"/>
        </w:rPr>
        <w:instrText>6</w:instrText>
      </w:r>
      <w:r w:rsidR="008004AD">
        <w:instrText>A</w:instrText>
      </w:r>
      <w:r w:rsidR="008004AD" w:rsidRPr="00875A9A">
        <w:rPr>
          <w:lang w:val="ru-RU"/>
        </w:rPr>
        <w:instrText>71206</w:instrText>
      </w:r>
      <w:r w:rsidR="008004AD">
        <w:instrText>A</w:instrText>
      </w:r>
      <w:r w:rsidR="008004AD" w:rsidRPr="00875A9A">
        <w:rPr>
          <w:lang w:val="ru-RU"/>
        </w:rPr>
        <w:instrText>96</w:instrText>
      </w:r>
      <w:r w:rsidR="008004AD">
        <w:instrText>B</w:instrText>
      </w:r>
      <w:r w:rsidR="008004AD" w:rsidRPr="00875A9A">
        <w:rPr>
          <w:lang w:val="ru-RU"/>
        </w:rPr>
        <w:instrText>4492599</w:instrText>
      </w:r>
      <w:r w:rsidR="008004AD">
        <w:instrText>NBW</w:instrText>
      </w:r>
      <w:r w:rsidR="008004AD" w:rsidRPr="00875A9A">
        <w:rPr>
          <w:lang w:val="ru-RU"/>
        </w:rPr>
        <w:instrText>5</w:instrText>
      </w:r>
      <w:r w:rsidR="008004AD">
        <w:instrText>M</w:instrText>
      </w:r>
      <w:r w:rsidR="008004AD" w:rsidRPr="00875A9A">
        <w:rPr>
          <w:lang w:val="ru-RU"/>
        </w:rPr>
        <w:instrText xml:space="preserve">" </w:instrText>
      </w:r>
      <w:r w:rsidR="008004AD">
        <w:fldChar w:fldCharType="separate"/>
      </w:r>
      <w:r w:rsidRPr="0037131F"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val="ru-RU" w:eastAsia="ru-RU" w:bidi="ar-SA"/>
        </w:rPr>
        <w:t>пунктах</w:t>
      </w:r>
      <w:proofErr w:type="spellEnd"/>
      <w:r w:rsidRPr="0037131F"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val="ru-RU" w:eastAsia="ru-RU" w:bidi="ar-SA"/>
        </w:rPr>
        <w:t xml:space="preserve"> 6</w:t>
      </w:r>
      <w:r w:rsidR="008004AD"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val="ru-RU" w:eastAsia="ru-RU" w:bidi="ar-SA"/>
        </w:rPr>
        <w:fldChar w:fldCharType="end"/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0, </w:t>
      </w:r>
      <w:hyperlink r:id="rId281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6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2 и </w:t>
      </w:r>
      <w:hyperlink r:id="rId282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6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5 - </w:t>
      </w:r>
      <w:hyperlink r:id="rId283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6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 настоящих Правил, значение показателя площади помещений должно находиться в пределах нормативов площадей, установленных </w:t>
      </w:r>
      <w:hyperlink r:id="rId284" w:history="1">
        <w:r w:rsidRPr="0037131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ru-RU" w:eastAsia="ru-RU" w:bidi="ar-SA"/>
          </w:rPr>
          <w:t>постановлением</w:t>
        </w:r>
      </w:hyperlink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59.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охранно-тревожной сигнализации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75A437" wp14:editId="6F29C2BF">
            <wp:extent cx="238125" cy="24765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47CDB223" wp14:editId="3937D55D">
            <wp:extent cx="1362075" cy="4762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E011E43" wp14:editId="7BF2C322">
            <wp:extent cx="31432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B34E48A" wp14:editId="27305F45">
            <wp:extent cx="2857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обслуживания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устройства.</w:t>
      </w:r>
    </w:p>
    <w:p w:rsidR="000D0E4C" w:rsidRPr="0037131F" w:rsidRDefault="000D0E4C" w:rsidP="003713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60. </w:t>
      </w:r>
      <w:proofErr w:type="gram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Затраты на проведение текущего ремонта помещения (</w:t>
      </w: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6F4471A5" wp14:editId="2FC8C32C">
            <wp:extent cx="247650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90" w:history="1">
        <w:r w:rsidRPr="0037131F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Положения</w:t>
        </w:r>
      </w:hyperlink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ноября 1988 г. N 312, по формуле:</w:t>
      </w:r>
    </w:p>
    <w:p w:rsidR="000D0E4C" w:rsidRPr="0037131F" w:rsidRDefault="000D0E4C" w:rsidP="000D0E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6D525862" wp14:editId="0B159839">
            <wp:extent cx="1333500" cy="4762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567D767B" wp14:editId="26373A3B">
            <wp:extent cx="285750" cy="2667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площадь i-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здания, планируемая к проведению текущего ремонта;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FC1B257" wp14:editId="34E38355">
            <wp:extent cx="28575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цена текущего ремонта 1 кв. метра площади i-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здания.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61. Затраты на содержание прилегающей территории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AE4BE6B" wp14:editId="346A17D7">
            <wp:extent cx="2190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4D7C374" wp14:editId="74721407">
            <wp:extent cx="1790700" cy="4762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77370B" wp14:editId="13878D6C">
            <wp:extent cx="257175" cy="24765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площадь закрепленной i-й прилегающей территории;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2491557" wp14:editId="58C491C8">
            <wp:extent cx="25717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содержания i-й прилегающей территории в месяц в расчете на 1 кв. метр площади;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8198412" wp14:editId="55EC54EB">
            <wp:extent cx="314325" cy="2476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62. Затраты на оплату услуг по обслуживанию и уборке помещения</w:t>
      </w:r>
      <w:proofErr w:type="gram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78DA2753" wp14:editId="642393C9">
            <wp:extent cx="323850" cy="2667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43E970CB" wp14:editId="6D98EF5D">
            <wp:extent cx="2200275" cy="4762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72D47511" wp14:editId="5B9C0822">
            <wp:extent cx="38100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0BF0DD0B" wp14:editId="325C968F">
            <wp:extent cx="36195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цена услуги по обслуживанию и уборке i-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помещения в месяц;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508C232" wp14:editId="5C0EAE43">
            <wp:extent cx="428625" cy="2667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количество месяцев использования услуги по обслуживанию и уборке i-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помещения в месяц.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63. Затраты на вывоз твердых бытовых отходов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4577CDB" wp14:editId="5B5DE27B">
            <wp:extent cx="304800" cy="247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429ACE7" wp14:editId="3DDADD81">
            <wp:extent cx="1219200" cy="247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0707190" wp14:editId="44C150AB">
            <wp:extent cx="314325" cy="24765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куб. метров твердых бытовых отходов в год;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740822B" wp14:editId="10CE817E">
            <wp:extent cx="304800" cy="2476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вывоза 1 куб. метра твердых бытовых отходов.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 xml:space="preserve">64.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лифтов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D4A7864" wp14:editId="0CF98852">
            <wp:extent cx="200025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BEF6C28" wp14:editId="0B15277B">
            <wp:extent cx="1219200" cy="4762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5985135" wp14:editId="7F702894">
            <wp:extent cx="285750" cy="2476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лифтов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CD1BD2A" wp14:editId="6552B06C">
            <wp:extent cx="238125" cy="2476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текущего ремонта 1 лифта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типа в год.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65.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10F178D7" wp14:editId="1AB5854F">
            <wp:extent cx="323850" cy="25717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725DB9CA" wp14:editId="10AD79FD">
            <wp:extent cx="1333500" cy="25717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6A2D9F45" wp14:editId="73441B64">
            <wp:extent cx="323850" cy="25717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16DBB8CD" wp14:editId="064D527D">
            <wp:extent cx="342900" cy="25717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66.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-профилактический ремонт водонапорной насосной станции пожаротушения</w:t>
      </w:r>
      <w:proofErr w:type="gram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5F6239DC" wp14:editId="56528C74">
            <wp:extent cx="342900" cy="2571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37E32EAF" wp14:editId="2182C2AC">
            <wp:extent cx="1362075" cy="25717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307304D2" wp14:editId="478CB8F1">
            <wp:extent cx="342900" cy="25717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7C9FC86B" wp14:editId="18D8AD08">
            <wp:extent cx="361950" cy="2571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D0E4C" w:rsidRPr="0037131F" w:rsidRDefault="000D0E4C" w:rsidP="003713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67.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7FFB7AD" wp14:editId="18362D3C">
            <wp:extent cx="295275" cy="2571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F9607EA" wp14:editId="29BA667D">
            <wp:extent cx="1219200" cy="2571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6EFA9203" wp14:editId="1DC07DAB">
            <wp:extent cx="285750" cy="25717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7CA1D745" wp14:editId="67CC5D36">
            <wp:extent cx="323850" cy="25717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68.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электрощитовых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административного здания (помещения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4ED9553" wp14:editId="298635B8">
            <wp:extent cx="257175" cy="24765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28C55F8" wp14:editId="3CCAF558">
            <wp:extent cx="1466850" cy="4762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5132FA2C" wp14:editId="2BB45595">
            <wp:extent cx="314325" cy="24765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стоимость технического обслуживания и текущего ремонта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электрооборудования (электроподстанций, трансформаторных подстанций,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электрощитовых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административного здания (помещения);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04408AD" wp14:editId="0D0D9CA2">
            <wp:extent cx="352425" cy="2476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70.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71.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E3EA6C6" wp14:editId="2490F56A">
            <wp:extent cx="2381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823A42B" wp14:editId="3A5DFC75">
            <wp:extent cx="3352800" cy="25717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AAF17D" wp14:editId="32FF3236">
            <wp:extent cx="285750" cy="25717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дизельных генераторных установок;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3360761" wp14:editId="4AC5CBD6">
            <wp:extent cx="28575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системы газового пожаротушения;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129A20B" wp14:editId="553A4D8C">
            <wp:extent cx="34290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кондиционирования и вентиляции;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8BDCDA0" wp14:editId="64863DD4">
            <wp:extent cx="28575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пожарной сигнализации;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CFECB88" wp14:editId="25D2C7E5">
            <wp:extent cx="314325" cy="257175"/>
            <wp:effectExtent l="0" t="0" r="9525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контроля и управления доступом;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24B6B78" wp14:editId="426694D0">
            <wp:extent cx="314325" cy="25717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автоматического диспетчерского управления;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467CE92" wp14:editId="4D6C9D2A">
            <wp:extent cx="2857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видеонаблюдения.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72.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дизельных генераторных установок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8BC7675" wp14:editId="21194B6F">
            <wp:extent cx="285750" cy="2571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B18A324" wp14:editId="6B37661B">
            <wp:extent cx="1524000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7550555" wp14:editId="23BA5A88">
            <wp:extent cx="352425" cy="25717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дизельных генераторных установок;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F2FE647" wp14:editId="2BA20796">
            <wp:extent cx="352425" cy="257175"/>
            <wp:effectExtent l="0" t="0" r="9525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i-й дизельной генераторной установки в год.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73.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системы газового пожаротушения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209DE83" wp14:editId="4FA9F2F9">
            <wp:extent cx="28575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5DB1AD1" wp14:editId="01A0A509">
            <wp:extent cx="1504950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AE80D55" wp14:editId="03543F2A">
            <wp:extent cx="35242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датчиков системы газового пожаротушения;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207DF99" wp14:editId="1319CEA9">
            <wp:extent cx="34290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датчика системы газового пожаротушения в год.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 xml:space="preserve">74.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кондиционирования и вентиляции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0196544" wp14:editId="194ECFB3">
            <wp:extent cx="34290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47C0AA7" wp14:editId="65B1935D">
            <wp:extent cx="1657350" cy="4762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86F49CC" wp14:editId="106F1059">
            <wp:extent cx="419100" cy="2476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установок кондиционирования и элементов систем вентиляции;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FD2D5C4" wp14:editId="265F72DB">
            <wp:extent cx="390525" cy="24765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i-й установки кондиционирования и элементов вентиляции.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75.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пожарной сигнализации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6C60D4E" wp14:editId="66F949B1">
            <wp:extent cx="285750" cy="2476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48CFBC6" wp14:editId="2FA380B2">
            <wp:extent cx="1504950" cy="4762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E8CF51F" wp14:editId="70A47289">
            <wp:extent cx="352425" cy="24765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извещателей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пожарной сигнализации;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FCAEE86" wp14:editId="572D7527">
            <wp:extent cx="342900" cy="2476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извещателя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 год.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76.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контроля и управления доступом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5F4375B" wp14:editId="04FC5DE7">
            <wp:extent cx="314325" cy="2571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0AB111A" wp14:editId="1DBBF667">
            <wp:extent cx="1657350" cy="4762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EE88CBB" wp14:editId="4A6BCE6E">
            <wp:extent cx="419100" cy="25717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устройств в составе систем контроля и управления доступом;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4DB2C67" wp14:editId="0743281D">
            <wp:extent cx="390525" cy="25717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текущего ремонта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устройства в составе систем контроля и управления доступом в год.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77.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профилактический ремонт систем автоматического диспетчерского управления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F144B82" wp14:editId="68A18ED2">
            <wp:extent cx="314325" cy="25717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3094704" wp14:editId="05F6250C">
            <wp:extent cx="1647825" cy="4762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EF7E080" wp14:editId="166C6F9C">
            <wp:extent cx="419100" cy="2571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90276BB" wp14:editId="4E91D394">
            <wp:extent cx="390525" cy="25717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устройства в составе систем автоматического диспетчерского управления в год.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78. Затраты на техническое обслуживание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-профилактический ремонт систем видеонаблюдения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B581C01" wp14:editId="5E37271B">
            <wp:extent cx="28575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39CB79" wp14:editId="1D3FB7CD">
            <wp:extent cx="1524000" cy="4762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07AFAF5" wp14:editId="78FA476B">
            <wp:extent cx="352425" cy="24765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обслуживаемых i-х устройств в составе систем видеонаблюдения;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492B97A" wp14:editId="7BE23C7B">
            <wp:extent cx="352425" cy="24765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технического обслуживания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регламентно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-профилактического ремонта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устройства в составе систем видеонаблюдения в год.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79. Затраты на оплату услуг внештатных сотрудников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EB558E4" wp14:editId="1E1FFDB8">
            <wp:extent cx="342900" cy="2476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425C6F37" wp14:editId="6F2376CE">
            <wp:extent cx="2733675" cy="4953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E91B745" wp14:editId="7730A442">
            <wp:extent cx="476250" cy="25717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работы внештатного сотрудника в g-й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01A8226" wp14:editId="33FF9D2F">
            <wp:extent cx="419100" cy="25717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стоимость 1 месяца работы внештатного сотрудника в g-й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03DE272" wp14:editId="11252F78">
            <wp:extent cx="381000" cy="25717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процентная ставка страховых взносов в государственные внебюджетные фонды.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4" w:name="Par736"/>
      <w:bookmarkEnd w:id="14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приобретение прочих работ и услуг,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не относящиеся к затратам на услуги связи, транспортные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услуги, а также к затратам на коммунальные услуги,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содержание имущества в рамках прочих затрат и затратам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на приобретение прочих работ и услуг в рамках затрат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на информационно-коммуникационные технологии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FFCA3B" wp14:editId="7CFE20FB">
            <wp:extent cx="200025" cy="2476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802632C" wp14:editId="1EA36229">
            <wp:extent cx="923925" cy="257175"/>
            <wp:effectExtent l="0" t="0" r="9525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CF96F4B" wp14:editId="082F9D7D">
            <wp:extent cx="2095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спецжурналов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5B98706" wp14:editId="597DB703">
            <wp:extent cx="238125" cy="257175"/>
            <wp:effectExtent l="0" t="0" r="9525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81. Затраты на приобретение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спецжурналов</w:t>
      </w:r>
      <w:proofErr w:type="spellEnd"/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6E2D305" wp14:editId="06C633FF">
            <wp:extent cx="20955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CC5748E" wp14:editId="3E157142">
            <wp:extent cx="1285875" cy="4762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7A6CC9D" wp14:editId="3504827F">
            <wp:extent cx="30480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приобретаемых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i-х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спецжурналов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90F055A" wp14:editId="204CFE8D">
            <wp:extent cx="247650" cy="2476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спецжурнала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4CE2B2F" wp14:editId="345B7A40">
            <wp:extent cx="238125" cy="2571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фактическим затратам в отчетном финансовом году.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83. Затраты на оплату услуг внештатных сотрудников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9AB90F" wp14:editId="18BA3E25">
            <wp:extent cx="34290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36F3503" wp14:editId="3C51A036">
            <wp:extent cx="2714625" cy="4953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27C1594" wp14:editId="0D54A011">
            <wp:extent cx="466725" cy="257175"/>
            <wp:effectExtent l="0" t="0" r="9525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месяцев работы внештатного сотрудника в j-й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28D62BA" wp14:editId="0511360B">
            <wp:extent cx="409575" cy="25717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месяца работы внештатного сотрудника в j-й должности;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052E785" wp14:editId="0788812D">
            <wp:extent cx="352425" cy="257175"/>
            <wp:effectExtent l="0" t="0" r="9525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процентная ставка страховых взносов в государственные внебюджетные фонды.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84. Затраты на проведение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предрейсового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послерейсового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осмотра водителей транспортных средств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EE78BBC" wp14:editId="53E88236">
            <wp:extent cx="30480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3E59C56" wp14:editId="2AAB68EF">
            <wp:extent cx="1847850" cy="4762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CE55C90" wp14:editId="561CBB94">
            <wp:extent cx="31432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водителей;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755109B" wp14:editId="056ADD1C">
            <wp:extent cx="304800" cy="247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проведения 1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предрейсового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и 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послерейсового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осмотра;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FB123A1" wp14:editId="79B0DAFC">
            <wp:extent cx="342900" cy="2476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рабочих дней в году;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85. Затраты на аттестацию специальных помещений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AA056F" wp14:editId="6E9F4225">
            <wp:extent cx="2571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6DCCBD" wp14:editId="1C545B89">
            <wp:extent cx="1504950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B484765" wp14:editId="4EE7E979">
            <wp:extent cx="352425" cy="24765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i-х специальных помещений, подлежащих аттестации;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1F4A37F" wp14:editId="1130FF21">
            <wp:extent cx="342900" cy="2476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проведения аттестации 1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специального помещения.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86. Затраты на проведение диспансеризации работников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FB84D1D" wp14:editId="7C7306E1">
            <wp:extent cx="34290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3DBF287" wp14:editId="07F40A93">
            <wp:extent cx="1333500" cy="2476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8466199" wp14:editId="7F1B0D42">
            <wp:extent cx="38100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численность работников, подлежащих диспансеризации;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BD8A5A5" wp14:editId="515790C5">
            <wp:extent cx="352425" cy="2476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проведения диспансеризации в расчете на 1 работника.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87. Затраты на оплату работ по монтажу (установке), дооборудованию и наладке оборудования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5C6EF2" wp14:editId="02193B18">
            <wp:extent cx="314325" cy="2476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CFCC0E4" wp14:editId="2780B503">
            <wp:extent cx="1638300" cy="4953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8BE9331" wp14:editId="0221987E">
            <wp:extent cx="419100" cy="25717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оборудования, подлежащего монтажу (установке), дооборудованию и наладке;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DE3DD82" wp14:editId="09B5A5DD">
            <wp:extent cx="390525" cy="2571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монтажа (установки), дооборудования и наладки g-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оборудования.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89.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761CD1B" wp14:editId="6E0657E7">
            <wp:extent cx="352425" cy="2476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3AB2B75" wp14:editId="28AEDE34">
            <wp:extent cx="4772025" cy="4762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578F3B4B" wp14:editId="2CE29440">
            <wp:extent cx="285750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предельный размер базовой ставки страхового тарифа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транспортному средству;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B5E133A" wp14:editId="33143F7C">
            <wp:extent cx="31432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AD4405B" wp14:editId="2BB5A167">
            <wp:extent cx="45720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транспортному средству;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FDA4B0" wp14:editId="2AA3DD97">
            <wp:extent cx="31432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B78A1AD" wp14:editId="0DDF500E">
            <wp:extent cx="352425" cy="24765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B0ED345" wp14:editId="12CBE206">
            <wp:extent cx="314325" cy="24765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периода использования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2AABF7F" wp14:editId="5B813145">
            <wp:extent cx="314325" cy="2476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64BFE82" wp14:editId="2C6F7DEC">
            <wp:extent cx="381000" cy="25717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D0E4C" w:rsidRPr="0037131F" w:rsidRDefault="000D0E4C" w:rsidP="003713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90. Затраты на оплату труда независимых экспертов</w:t>
      </w:r>
      <w:proofErr w:type="gramStart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07D1B72B" wp14:editId="136C9397">
            <wp:extent cx="247650" cy="2571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7D8DAC0D" wp14:editId="3F0E7C0A">
            <wp:extent cx="2724150" cy="3238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9B95524" wp14:editId="460400D2">
            <wp:extent cx="219075" cy="257175"/>
            <wp:effectExtent l="0" t="0" r="9525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2A061B7" wp14:editId="7DD172C2">
            <wp:extent cx="266700" cy="25717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672C6F0A" wp14:editId="2EACC87F">
            <wp:extent cx="266700" cy="25717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35947F43" wp14:editId="1CE2FFFD">
            <wp:extent cx="247650" cy="257175"/>
            <wp:effectExtent l="0" t="0" r="0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ставка почасовой оплаты труда независимых экспертов, установленная </w:t>
      </w:r>
      <w:r w:rsidR="001D22AC">
        <w:fldChar w:fldCharType="begin"/>
      </w:r>
      <w:r w:rsidR="001D22AC" w:rsidRPr="00D53582">
        <w:rPr>
          <w:lang w:val="ru-RU"/>
        </w:rPr>
        <w:instrText xml:space="preserve"> </w:instrText>
      </w:r>
      <w:r w:rsidR="001D22AC">
        <w:instrText>HY</w:instrText>
      </w:r>
      <w:r w:rsidR="001D22AC">
        <w:instrText>PERLINK</w:instrText>
      </w:r>
      <w:r w:rsidR="001D22AC" w:rsidRPr="00D53582">
        <w:rPr>
          <w:lang w:val="ru-RU"/>
        </w:rPr>
        <w:instrText xml:space="preserve"> "</w:instrText>
      </w:r>
      <w:r w:rsidR="001D22AC">
        <w:instrText>consultantplus</w:instrText>
      </w:r>
      <w:r w:rsidR="001D22AC" w:rsidRPr="00D53582">
        <w:rPr>
          <w:lang w:val="ru-RU"/>
        </w:rPr>
        <w:instrText>://</w:instrText>
      </w:r>
      <w:r w:rsidR="001D22AC">
        <w:instrText>offline</w:instrText>
      </w:r>
      <w:r w:rsidR="001D22AC" w:rsidRPr="00D53582">
        <w:rPr>
          <w:lang w:val="ru-RU"/>
        </w:rPr>
        <w:instrText>/</w:instrText>
      </w:r>
      <w:r w:rsidR="001D22AC">
        <w:instrText>ref</w:instrText>
      </w:r>
      <w:r w:rsidR="001D22AC" w:rsidRPr="00D53582">
        <w:rPr>
          <w:lang w:val="ru-RU"/>
        </w:rPr>
        <w:instrText>=</w:instrText>
      </w:r>
      <w:r w:rsidR="001D22AC">
        <w:instrText>E</w:instrText>
      </w:r>
      <w:r w:rsidR="001D22AC" w:rsidRPr="00D53582">
        <w:rPr>
          <w:lang w:val="ru-RU"/>
        </w:rPr>
        <w:instrText>7</w:instrText>
      </w:r>
      <w:r w:rsidR="001D22AC">
        <w:instrText>C</w:instrText>
      </w:r>
      <w:r w:rsidR="001D22AC" w:rsidRPr="00D53582">
        <w:rPr>
          <w:lang w:val="ru-RU"/>
        </w:rPr>
        <w:instrText>3704</w:instrText>
      </w:r>
      <w:r w:rsidR="001D22AC">
        <w:instrText>C</w:instrText>
      </w:r>
      <w:r w:rsidR="001D22AC" w:rsidRPr="00D53582">
        <w:rPr>
          <w:lang w:val="ru-RU"/>
        </w:rPr>
        <w:instrText>15</w:instrText>
      </w:r>
      <w:r w:rsidR="001D22AC">
        <w:instrText>B</w:instrText>
      </w:r>
      <w:r w:rsidR="001D22AC" w:rsidRPr="00D53582">
        <w:rPr>
          <w:lang w:val="ru-RU"/>
        </w:rPr>
        <w:instrText>4</w:instrText>
      </w:r>
      <w:r w:rsidR="001D22AC">
        <w:instrText>A</w:instrText>
      </w:r>
      <w:r w:rsidR="001D22AC" w:rsidRPr="00D53582">
        <w:rPr>
          <w:lang w:val="ru-RU"/>
        </w:rPr>
        <w:instrText>45</w:instrText>
      </w:r>
      <w:r w:rsidR="001D22AC">
        <w:instrText>F</w:instrText>
      </w:r>
      <w:r w:rsidR="001D22AC" w:rsidRPr="00D53582">
        <w:rPr>
          <w:lang w:val="ru-RU"/>
        </w:rPr>
        <w:instrText>1</w:instrText>
      </w:r>
      <w:r w:rsidR="001D22AC">
        <w:instrText>B</w:instrText>
      </w:r>
      <w:r w:rsidR="001D22AC" w:rsidRPr="00D53582">
        <w:rPr>
          <w:lang w:val="ru-RU"/>
        </w:rPr>
        <w:instrText>13</w:instrText>
      </w:r>
      <w:r w:rsidR="001D22AC">
        <w:instrText>ACEE</w:instrText>
      </w:r>
      <w:r w:rsidR="001D22AC" w:rsidRPr="00D53582">
        <w:rPr>
          <w:lang w:val="ru-RU"/>
        </w:rPr>
        <w:instrText>2</w:instrText>
      </w:r>
      <w:r w:rsidR="001D22AC">
        <w:instrText>AB</w:instrText>
      </w:r>
      <w:r w:rsidR="001D22AC" w:rsidRPr="00D53582">
        <w:rPr>
          <w:lang w:val="ru-RU"/>
        </w:rPr>
        <w:instrText>2173</w:instrText>
      </w:r>
      <w:r w:rsidR="001D22AC">
        <w:instrText>F</w:instrText>
      </w:r>
      <w:r w:rsidR="001D22AC" w:rsidRPr="00D53582">
        <w:rPr>
          <w:lang w:val="ru-RU"/>
        </w:rPr>
        <w:instrText>6</w:instrText>
      </w:r>
      <w:r w:rsidR="001D22AC">
        <w:instrText>DD</w:instrText>
      </w:r>
      <w:r w:rsidR="001D22AC" w:rsidRPr="00D53582">
        <w:rPr>
          <w:lang w:val="ru-RU"/>
        </w:rPr>
        <w:instrText>521</w:instrText>
      </w:r>
      <w:r w:rsidR="001D22AC">
        <w:instrText>F</w:instrText>
      </w:r>
      <w:r w:rsidR="001D22AC" w:rsidRPr="00D53582">
        <w:rPr>
          <w:lang w:val="ru-RU"/>
        </w:rPr>
        <w:instrText>8147</w:instrText>
      </w:r>
      <w:r w:rsidR="001D22AC">
        <w:instrText>C</w:instrText>
      </w:r>
      <w:r w:rsidR="001D22AC" w:rsidRPr="00D53582">
        <w:rPr>
          <w:lang w:val="ru-RU"/>
        </w:rPr>
        <w:instrText>655</w:instrText>
      </w:r>
      <w:r w:rsidR="001D22AC">
        <w:instrText>ED</w:instrText>
      </w:r>
      <w:r w:rsidR="001D22AC" w:rsidRPr="00D53582">
        <w:rPr>
          <w:lang w:val="ru-RU"/>
        </w:rPr>
        <w:instrText>43</w:instrText>
      </w:r>
      <w:r w:rsidR="001D22AC">
        <w:instrText>E</w:instrText>
      </w:r>
      <w:r w:rsidR="001D22AC" w:rsidRPr="00D53582">
        <w:rPr>
          <w:lang w:val="ru-RU"/>
        </w:rPr>
        <w:instrText>06</w:instrText>
      </w:r>
      <w:r w:rsidR="001D22AC">
        <w:instrText>D</w:instrText>
      </w:r>
      <w:r w:rsidR="001D22AC" w:rsidRPr="00D53582">
        <w:rPr>
          <w:lang w:val="ru-RU"/>
        </w:rPr>
        <w:instrText>036</w:instrText>
      </w:r>
      <w:r w:rsidR="001D22AC">
        <w:instrText>x</w:instrText>
      </w:r>
      <w:r w:rsidR="001D22AC" w:rsidRPr="00D53582">
        <w:rPr>
          <w:lang w:val="ru-RU"/>
        </w:rPr>
        <w:instrText>5</w:instrText>
      </w:r>
      <w:r w:rsidR="001D22AC">
        <w:instrText>n</w:instrText>
      </w:r>
      <w:r w:rsidR="001D22AC" w:rsidRPr="00D53582">
        <w:rPr>
          <w:lang w:val="ru-RU"/>
        </w:rPr>
        <w:instrText>3</w:instrText>
      </w:r>
      <w:r w:rsidR="001D22AC">
        <w:instrText>M</w:instrText>
      </w:r>
      <w:r w:rsidR="001D22AC" w:rsidRPr="00D53582">
        <w:rPr>
          <w:lang w:val="ru-RU"/>
        </w:rPr>
        <w:instrText xml:space="preserve">" </w:instrText>
      </w:r>
      <w:r w:rsidR="001D22AC">
        <w:fldChar w:fldCharType="separate"/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постановлением</w:t>
      </w:r>
      <w:r w:rsidR="001D22AC">
        <w:rPr>
          <w:rFonts w:ascii="Times New Roman" w:eastAsia="Times New Roman" w:hAnsi="Times New Roman"/>
          <w:sz w:val="20"/>
          <w:szCs w:val="20"/>
          <w:lang w:val="ru-RU" w:eastAsia="ru-RU" w:bidi="ar-SA"/>
        </w:rPr>
        <w:fldChar w:fldCharType="end"/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D0E4C" w:rsidRPr="0037131F" w:rsidRDefault="000D0E4C" w:rsidP="000D0E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4B834DCC" wp14:editId="074C707E">
            <wp:extent cx="285750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bookmarkStart w:id="15" w:name="Par827"/>
      <w:bookmarkEnd w:id="15"/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приобретение основных средств, не отнесенные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к затратам на приобретение основных сре</w:t>
      </w:r>
      <w:proofErr w:type="gramStart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дств в р</w:t>
      </w:r>
      <w:proofErr w:type="gramEnd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амках затрат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на информационно-коммуникационные технологии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843F6B1" wp14:editId="525BAD5B">
            <wp:extent cx="257175" cy="25717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DBA4B93" wp14:editId="2EF20CE9">
            <wp:extent cx="1457325" cy="25717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E61D90" wp14:editId="1508EBC4">
            <wp:extent cx="24765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транспортных средств;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12497880" wp14:editId="27A0861E">
            <wp:extent cx="352425" cy="24765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мебели;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445E88A" wp14:editId="18F6E674">
            <wp:extent cx="238125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систем кондиционирования.</w:t>
      </w:r>
    </w:p>
    <w:p w:rsidR="000D0E4C" w:rsidRPr="0037131F" w:rsidRDefault="000D0E4C" w:rsidP="0037131F">
      <w:pPr>
        <w:tabs>
          <w:tab w:val="left" w:pos="873"/>
        </w:tabs>
        <w:ind w:firstLine="56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92. Затраты на приобретение транспортных средств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558B6E1" wp14:editId="476CC4EF">
            <wp:extent cx="247650" cy="2476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922D04C" wp14:editId="679DAAAE">
            <wp:extent cx="1419225" cy="4762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A9C275" wp14:editId="5995D5E6">
            <wp:extent cx="342900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i-х транспортных средств в соответствии с нормативами субъектов нормирования с учетом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нормативов обеспечения функций муниципальных органов муниципального района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 Республики Башкортостан, органов управления государственными внебюджетными фондами Республики Башкортостан, применяемых при расчете нормативных затрат на приобретение служебного легкового автотранспорта, предусмотренных приложением № 2 к Порядку расчета;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43BB8C3" wp14:editId="622BF35E">
            <wp:extent cx="314325" cy="2476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приобретения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 в соответствии с нормативами субъектов нормирования с учетом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нормативов обеспечения функций муниципальных органов муниципального района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Республики Башкортостан, применяемых при расчете нормативных затрат на приобретение служебного легкового автотранспорта, предусмотренных приложением № 2 к Порядку расчета.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93. Затраты на приобретение мебели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990669" wp14:editId="5797C16F">
            <wp:extent cx="35242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3E4B09D" wp14:editId="27586974">
            <wp:extent cx="1714500" cy="4762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EF6513C" wp14:editId="4A976528">
            <wp:extent cx="42862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i-х предметов мебели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D107AD6" wp14:editId="6C452C45">
            <wp:extent cx="409575" cy="24765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предмета мебели в соответствии с нормативами субъектов нормирования.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94. Затраты на приобретение систем кондиционирования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4C04CAD" wp14:editId="504A5B31">
            <wp:extent cx="238125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99588B" wp14:editId="48E69BFF">
            <wp:extent cx="1285875" cy="4762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1FB54C3" wp14:editId="31EF8F7D">
            <wp:extent cx="257175" cy="2476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i-х систем кондиционирования;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E606F4C" wp14:editId="649A9BFC">
            <wp:extent cx="24765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1-й системы кондиционирования.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6" w:name="Par861"/>
      <w:bookmarkEnd w:id="16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Затраты на приобретение материальных запасов, не отнесенные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к затратам на приобретение материальных запасов в рамках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затрат на информационно-коммуникационные технологии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A5F0989" wp14:editId="4AFD9154">
            <wp:extent cx="257175" cy="25717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),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CBD2512" wp14:editId="7F441068">
            <wp:extent cx="2686050" cy="25717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1366322" wp14:editId="4E860B35">
            <wp:extent cx="238125" cy="24765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бланочной продукции;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768D3D6" wp14:editId="5B937B94">
            <wp:extent cx="342900" cy="2476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канцелярских принадлежностей;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3F8B781" wp14:editId="37A4A86E">
            <wp:extent cx="247650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хозяйственных товаров и принадлежностей;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DE5243" wp14:editId="6606A70F">
            <wp:extent cx="304800" cy="2476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горюче-смазочных материалов;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2843D8AC" wp14:editId="4DDBF961">
            <wp:extent cx="285750" cy="2476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запасных частей для транспортных средств;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AFACF3D" wp14:editId="52ED1832">
            <wp:extent cx="342900" cy="2476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затраты на приобретение материальных запасов для нужд гражданской обороны.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96. Затраты на приобретение бланочной продукции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CC6297A" wp14:editId="09321C11">
            <wp:extent cx="238125" cy="24765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26B7D7C" wp14:editId="50B9D88F">
            <wp:extent cx="2466975" cy="5048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4B5CFFA" wp14:editId="4DF85E1F">
            <wp:extent cx="285750" cy="2476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бланочной продукции;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C3F9CDC" wp14:editId="3F717658">
            <wp:extent cx="247650" cy="2476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бланка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тиражу;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ED5E050" wp14:editId="6E0B4ECD">
            <wp:extent cx="352425" cy="25717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 приобретению количество прочей продукции, изготовляемой типографией;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2DB0456" wp14:editId="67422670">
            <wp:extent cx="314325" cy="25717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единицы прочей продукции, изготовляемой типографией, по j-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тиражу.</w:t>
      </w:r>
    </w:p>
    <w:p w:rsidR="000D0E4C" w:rsidRPr="0037131F" w:rsidRDefault="000D0E4C" w:rsidP="000D0E4C">
      <w:pPr>
        <w:tabs>
          <w:tab w:val="left" w:pos="873"/>
        </w:tabs>
        <w:ind w:firstLine="56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97. Затраты на приобретение канцелярских принадлежностей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FC996AA" wp14:editId="23A5DAE4">
            <wp:extent cx="34290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CCB1C4B" wp14:editId="07093D52">
            <wp:extent cx="2162175" cy="4762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8821EA0" wp14:editId="02DD9D92">
            <wp:extent cx="428625" cy="24765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предмета канцелярских принадлежностей в соответствии с нормативами субъектов нормирования в расчете на основного работника;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AF29B6C" wp14:editId="18412640">
            <wp:extent cx="28575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6652F93" wp14:editId="42DEC5D3">
            <wp:extent cx="39052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предмета канцелярских принадлежностей в соответствии с нормативами субъектов нормирования.</w:t>
      </w:r>
    </w:p>
    <w:p w:rsidR="000D0E4C" w:rsidRPr="0037131F" w:rsidRDefault="000D0E4C" w:rsidP="0037131F">
      <w:pPr>
        <w:tabs>
          <w:tab w:val="left" w:pos="873"/>
        </w:tabs>
        <w:ind w:firstLine="56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98. Затраты на приобретение хозяйственных товаров и принадлежностей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AA0B97B" wp14:editId="12F8780E">
            <wp:extent cx="247650" cy="2476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12278CA" wp14:editId="0280D712">
            <wp:extent cx="1409700" cy="4762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F74D9F7" wp14:editId="50DAAE4C">
            <wp:extent cx="314325" cy="24765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i-й единицы хозяйственных товаров и принадлежностей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05D8414" wp14:editId="4EA0F7BD">
            <wp:extent cx="342900" cy="2476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хозяйственного товара и принадлежности в соответствии с нормативами субъектов нормирования.</w:t>
      </w:r>
    </w:p>
    <w:p w:rsidR="000D0E4C" w:rsidRPr="0037131F" w:rsidRDefault="000D0E4C" w:rsidP="0037131F">
      <w:pPr>
        <w:tabs>
          <w:tab w:val="left" w:pos="873"/>
        </w:tabs>
        <w:ind w:firstLine="567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99. Затраты на приобретение горюче-смазочных материалов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0206210" wp14:editId="155EC25A">
            <wp:extent cx="304800" cy="2476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56D9881" wp14:editId="78804FC5">
            <wp:extent cx="2105025" cy="4762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6D8140A2" wp14:editId="129981AA">
            <wp:extent cx="38100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норма расхода топлива на 100 километров пробега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60FFF25" wp14:editId="4EBC049C">
            <wp:extent cx="35242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1 литра горюче-смазочного материала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транспортному средству;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1E09AA2B" wp14:editId="73D1F0C2">
            <wp:extent cx="381000" cy="2476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планируемое количество рабочих дней использования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транспортного средства в очередном финансовом году.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нормативов обеспечения функций 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lastRenderedPageBreak/>
        <w:t>муниципальных органов муниципального района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 </w:t>
      </w:r>
      <w:r w:rsidR="00AD2542"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Шаранский</w:t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район Республики Башкортостан, применяемых при расчете нормативных затрат на приобретение служебного легкового автотранспорта, предусмотренных приложением № 2 к Порядку расчета.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101. Затраты на приобретение материальных запасов для нужд гражданской обороны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F54D2F8" wp14:editId="742E7CD6">
            <wp:extent cx="342900" cy="247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36780A9D" wp14:editId="363C0007">
            <wp:extent cx="2143125" cy="476250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7374A49" wp14:editId="0F2994FC">
            <wp:extent cx="390525" cy="247650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49453F71" wp14:editId="009FBF3A">
            <wp:extent cx="428625" cy="24765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го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материального запаса для нужд гражданской обороны из расчета на 1 работника в год в соответствии с нормативами субъектов нормирования;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B77BA23" wp14:editId="0B2C8EAF">
            <wp:extent cx="285750" cy="2476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7" w:name="Par918"/>
      <w:bookmarkEnd w:id="17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III. Затраты на капитальный ремонт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муниципального имущества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103. 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104. Затраты на разработку проектной документации определяются в соответствии со статьей 22 Федерального закона от 05.04.2013 №44-ФЗ «О контрактной системе в сфере закупок товаров, работ, услуг для обеспечения муниципальных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8" w:name="Par925"/>
      <w:bookmarkEnd w:id="18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IV. Затраты на финансовое обеспечение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proofErr w:type="gramStart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строительства, реконструкции (в том числе с элементами</w:t>
      </w:r>
      <w:proofErr w:type="gramEnd"/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реставрации), технического перевооружения объектов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капитального строительства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  <w:bookmarkStart w:id="19" w:name="Par933"/>
      <w:bookmarkEnd w:id="19"/>
      <w:r w:rsidRPr="0037131F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>V. Затраты на дополнительное профессиональное образование</w:t>
      </w:r>
    </w:p>
    <w:p w:rsidR="000D0E4C" w:rsidRPr="0037131F" w:rsidRDefault="000D0E4C" w:rsidP="0037131F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(</w:t>
      </w: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28E46246" wp14:editId="5C9ACF8D">
            <wp:extent cx="304800" cy="2476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) </w:t>
      </w:r>
      <w:proofErr w:type="gram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определяются по формуле:</w:t>
      </w:r>
    </w:p>
    <w:p w:rsidR="000D0E4C" w:rsidRPr="0037131F" w:rsidRDefault="000D0E4C" w:rsidP="000D0E4C">
      <w:pPr>
        <w:tabs>
          <w:tab w:val="left" w:pos="873"/>
        </w:tabs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02A97334" wp14:editId="39B5406C">
            <wp:extent cx="1543050" cy="4762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,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где: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7975415B" wp14:editId="225933E6">
            <wp:extent cx="381000" cy="2476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D0E4C" w:rsidRPr="0037131F" w:rsidRDefault="000D0E4C" w:rsidP="000D0E4C">
      <w:pPr>
        <w:tabs>
          <w:tab w:val="left" w:pos="873"/>
        </w:tabs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noProof/>
          <w:sz w:val="20"/>
          <w:szCs w:val="20"/>
          <w:lang w:val="ru-RU" w:eastAsia="ru-RU" w:bidi="ar-SA"/>
        </w:rPr>
        <w:drawing>
          <wp:inline distT="0" distB="0" distL="0" distR="0" wp14:anchorId="5328D159" wp14:editId="5FF43885">
            <wp:extent cx="352425" cy="24765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- цена обучения одного работника по i-</w:t>
      </w:r>
      <w:proofErr w:type="spellStart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му</w:t>
      </w:r>
      <w:proofErr w:type="spellEnd"/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виду дополнительного профессионального образования.</w:t>
      </w:r>
    </w:p>
    <w:p w:rsidR="000D0E4C" w:rsidRPr="0037131F" w:rsidRDefault="000D0E4C" w:rsidP="000D0E4C">
      <w:pPr>
        <w:tabs>
          <w:tab w:val="left" w:pos="873"/>
        </w:tabs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</w:pPr>
      <w:r w:rsidRPr="0037131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sectPr w:rsidR="000D0E4C" w:rsidRPr="0037131F" w:rsidSect="000D0E4C"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AC" w:rsidRDefault="001D22AC" w:rsidP="000D0E4C">
      <w:r>
        <w:separator/>
      </w:r>
    </w:p>
  </w:endnote>
  <w:endnote w:type="continuationSeparator" w:id="0">
    <w:p w:rsidR="001D22AC" w:rsidRDefault="001D22AC" w:rsidP="000D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AC" w:rsidRDefault="001D22AC" w:rsidP="000D0E4C">
      <w:r>
        <w:separator/>
      </w:r>
    </w:p>
  </w:footnote>
  <w:footnote w:type="continuationSeparator" w:id="0">
    <w:p w:rsidR="001D22AC" w:rsidRDefault="001D22AC" w:rsidP="000D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72" w:rsidRPr="00485BC2" w:rsidRDefault="00355D72" w:rsidP="00355D72">
    <w:pPr>
      <w:pStyle w:val="af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72" w:rsidRPr="00485BC2" w:rsidRDefault="00355D72" w:rsidP="00355D72">
    <w:pPr>
      <w:pStyle w:val="afd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72" w:rsidRPr="00485BC2" w:rsidRDefault="00355D72" w:rsidP="00355D72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63B"/>
    <w:multiLevelType w:val="hybridMultilevel"/>
    <w:tmpl w:val="136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2EB"/>
    <w:multiLevelType w:val="singleLevel"/>
    <w:tmpl w:val="BF5CAB0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C9E2F16"/>
    <w:multiLevelType w:val="hybridMultilevel"/>
    <w:tmpl w:val="DB76E53A"/>
    <w:lvl w:ilvl="0" w:tplc="79A4E8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D16B4A"/>
    <w:multiLevelType w:val="hybridMultilevel"/>
    <w:tmpl w:val="5136EDCE"/>
    <w:lvl w:ilvl="0" w:tplc="649C3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071FDC"/>
    <w:multiLevelType w:val="hybridMultilevel"/>
    <w:tmpl w:val="CF8847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0800CC"/>
    <w:multiLevelType w:val="hybridMultilevel"/>
    <w:tmpl w:val="464EA9B6"/>
    <w:lvl w:ilvl="0" w:tplc="2858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626C5"/>
    <w:multiLevelType w:val="singleLevel"/>
    <w:tmpl w:val="FEBC3B9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2F0F005E"/>
    <w:multiLevelType w:val="hybridMultilevel"/>
    <w:tmpl w:val="F828BE14"/>
    <w:lvl w:ilvl="0" w:tplc="F4FC0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DB1D8E"/>
    <w:multiLevelType w:val="hybridMultilevel"/>
    <w:tmpl w:val="B4FE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61EFF"/>
    <w:multiLevelType w:val="hybridMultilevel"/>
    <w:tmpl w:val="2354BB68"/>
    <w:lvl w:ilvl="0" w:tplc="70B8D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B87808"/>
    <w:multiLevelType w:val="singleLevel"/>
    <w:tmpl w:val="36C4595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49975D92"/>
    <w:multiLevelType w:val="hybridMultilevel"/>
    <w:tmpl w:val="FD50A948"/>
    <w:lvl w:ilvl="0" w:tplc="F948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83066"/>
    <w:multiLevelType w:val="hybridMultilevel"/>
    <w:tmpl w:val="3A88E452"/>
    <w:lvl w:ilvl="0" w:tplc="C9D47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0DC2"/>
    <w:multiLevelType w:val="hybridMultilevel"/>
    <w:tmpl w:val="BBD6A59C"/>
    <w:lvl w:ilvl="0" w:tplc="F77CF4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481552"/>
    <w:multiLevelType w:val="hybridMultilevel"/>
    <w:tmpl w:val="6574A86E"/>
    <w:lvl w:ilvl="0" w:tplc="B55A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D5287"/>
    <w:multiLevelType w:val="hybridMultilevel"/>
    <w:tmpl w:val="FEE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B5607"/>
    <w:multiLevelType w:val="hybridMultilevel"/>
    <w:tmpl w:val="A6602BEC"/>
    <w:lvl w:ilvl="0" w:tplc="35E6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282A"/>
    <w:multiLevelType w:val="singleLevel"/>
    <w:tmpl w:val="021406B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2"/>
    <w:rsid w:val="00067744"/>
    <w:rsid w:val="00074662"/>
    <w:rsid w:val="000830A7"/>
    <w:rsid w:val="000A050F"/>
    <w:rsid w:val="000D0E4C"/>
    <w:rsid w:val="000D73DF"/>
    <w:rsid w:val="00175B18"/>
    <w:rsid w:val="001800C2"/>
    <w:rsid w:val="00193585"/>
    <w:rsid w:val="001937DE"/>
    <w:rsid w:val="001D22AC"/>
    <w:rsid w:val="001E00D3"/>
    <w:rsid w:val="001F5C62"/>
    <w:rsid w:val="00204631"/>
    <w:rsid w:val="002836B1"/>
    <w:rsid w:val="00285AAE"/>
    <w:rsid w:val="002E0138"/>
    <w:rsid w:val="002F2066"/>
    <w:rsid w:val="00321798"/>
    <w:rsid w:val="00355D72"/>
    <w:rsid w:val="0036399D"/>
    <w:rsid w:val="0037131F"/>
    <w:rsid w:val="004D6D59"/>
    <w:rsid w:val="004F4DC1"/>
    <w:rsid w:val="00541909"/>
    <w:rsid w:val="00541B2E"/>
    <w:rsid w:val="00574990"/>
    <w:rsid w:val="00580498"/>
    <w:rsid w:val="006130CF"/>
    <w:rsid w:val="00692514"/>
    <w:rsid w:val="00720CF0"/>
    <w:rsid w:val="007507E0"/>
    <w:rsid w:val="00787A3F"/>
    <w:rsid w:val="007D5DE5"/>
    <w:rsid w:val="008004AD"/>
    <w:rsid w:val="00850EC1"/>
    <w:rsid w:val="00855575"/>
    <w:rsid w:val="00861025"/>
    <w:rsid w:val="00875A9A"/>
    <w:rsid w:val="008C5AA3"/>
    <w:rsid w:val="00942409"/>
    <w:rsid w:val="009B6022"/>
    <w:rsid w:val="009C2A4C"/>
    <w:rsid w:val="009D3867"/>
    <w:rsid w:val="00AC0378"/>
    <w:rsid w:val="00AD2542"/>
    <w:rsid w:val="00AF251D"/>
    <w:rsid w:val="00B139CF"/>
    <w:rsid w:val="00B162A2"/>
    <w:rsid w:val="00B558B2"/>
    <w:rsid w:val="00B84CE4"/>
    <w:rsid w:val="00BE1D7C"/>
    <w:rsid w:val="00C23F58"/>
    <w:rsid w:val="00C755DD"/>
    <w:rsid w:val="00C759A6"/>
    <w:rsid w:val="00CA219B"/>
    <w:rsid w:val="00CC0E2D"/>
    <w:rsid w:val="00CD30CD"/>
    <w:rsid w:val="00D437B1"/>
    <w:rsid w:val="00D479B8"/>
    <w:rsid w:val="00D53582"/>
    <w:rsid w:val="00E554A7"/>
    <w:rsid w:val="00EA6F98"/>
    <w:rsid w:val="00EB4BE4"/>
    <w:rsid w:val="00EC00CB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nhideWhenUsed/>
    <w:rsid w:val="00193585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D0E4C"/>
  </w:style>
  <w:style w:type="paragraph" w:styleId="23">
    <w:name w:val="Body Text 2"/>
    <w:basedOn w:val="a"/>
    <w:link w:val="24"/>
    <w:rsid w:val="000D0E4C"/>
    <w:pPr>
      <w:jc w:val="center"/>
    </w:pPr>
    <w:rPr>
      <w:rFonts w:ascii="TNRCyrBash" w:eastAsia="Times New Roman" w:hAnsi="TNRCyrBash"/>
      <w:b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0D0E4C"/>
    <w:rPr>
      <w:rFonts w:ascii="TNRCyrBash" w:eastAsia="Times New Roman" w:hAnsi="TNRCyrBash"/>
      <w:b/>
      <w:sz w:val="24"/>
      <w:szCs w:val="24"/>
      <w:lang w:val="ru-RU" w:eastAsia="ru-RU" w:bidi="ar-SA"/>
    </w:rPr>
  </w:style>
  <w:style w:type="paragraph" w:styleId="afb">
    <w:name w:val="Body Text Indent"/>
    <w:basedOn w:val="a"/>
    <w:link w:val="afc"/>
    <w:rsid w:val="000D0E4C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D0E4C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0D0E4C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d">
    <w:name w:val="header"/>
    <w:basedOn w:val="a"/>
    <w:link w:val="afe"/>
    <w:rsid w:val="000D0E4C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Верхний колонтитул Знак"/>
    <w:basedOn w:val="a0"/>
    <w:link w:val="afd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page number"/>
    <w:basedOn w:val="a0"/>
    <w:rsid w:val="000D0E4C"/>
  </w:style>
  <w:style w:type="paragraph" w:styleId="33">
    <w:name w:val="Body Text 3"/>
    <w:basedOn w:val="a"/>
    <w:link w:val="34"/>
    <w:rsid w:val="000D0E4C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0D0E4C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0D0E4C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абзац"/>
    <w:basedOn w:val="a"/>
    <w:rsid w:val="000D0E4C"/>
    <w:pPr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1">
    <w:name w:val="Style1"/>
    <w:basedOn w:val="a"/>
    <w:rsid w:val="000D0E4C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">
    <w:name w:val="Style2"/>
    <w:basedOn w:val="a"/>
    <w:rsid w:val="000D0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0D0E4C"/>
    <w:pPr>
      <w:widowControl w:val="0"/>
      <w:autoSpaceDE w:val="0"/>
      <w:autoSpaceDN w:val="0"/>
      <w:adjustRightInd w:val="0"/>
      <w:spacing w:line="281" w:lineRule="exact"/>
      <w:ind w:firstLine="71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rsid w:val="000D0E4C"/>
    <w:rPr>
      <w:rFonts w:ascii="Times New Roman" w:hAnsi="Times New Roman" w:cs="Times New Roman"/>
      <w:b/>
      <w:bCs/>
      <w:sz w:val="40"/>
      <w:szCs w:val="40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0D0E4C"/>
    <w:pPr>
      <w:spacing w:after="160" w:line="360" w:lineRule="auto"/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ConsPlusNonformat">
    <w:name w:val="ConsPlusNonformat"/>
    <w:uiPriority w:val="99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f2">
    <w:name w:val="Plain Text"/>
    <w:basedOn w:val="a"/>
    <w:link w:val="aff3"/>
    <w:rsid w:val="000D0E4C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f3">
    <w:name w:val="Текст Знак"/>
    <w:basedOn w:val="a0"/>
    <w:link w:val="aff2"/>
    <w:rsid w:val="000D0E4C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aff4">
    <w:name w:val="Знак"/>
    <w:basedOn w:val="a"/>
    <w:rsid w:val="000D0E4C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Nonformat">
    <w:name w:val="ConsNonformat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0D0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5">
    <w:name w:val="footnote text"/>
    <w:basedOn w:val="a"/>
    <w:link w:val="aff6"/>
    <w:rsid w:val="000D0E4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6">
    <w:name w:val="Текст сноски Знак"/>
    <w:basedOn w:val="a0"/>
    <w:link w:val="aff5"/>
    <w:rsid w:val="000D0E4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7">
    <w:name w:val="footnote reference"/>
    <w:rsid w:val="000D0E4C"/>
    <w:rPr>
      <w:vertAlign w:val="superscript"/>
    </w:rPr>
  </w:style>
  <w:style w:type="paragraph" w:styleId="aff8">
    <w:name w:val="footer"/>
    <w:basedOn w:val="a"/>
    <w:link w:val="aff9"/>
    <w:rsid w:val="000D0E4C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9">
    <w:name w:val="Нижний колонтитул Знак"/>
    <w:basedOn w:val="a0"/>
    <w:link w:val="aff8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fa">
    <w:name w:val="FollowedHyperlink"/>
    <w:rsid w:val="000D0E4C"/>
    <w:rPr>
      <w:color w:val="800080"/>
      <w:u w:val="single"/>
    </w:rPr>
  </w:style>
  <w:style w:type="character" w:styleId="affb">
    <w:name w:val="line number"/>
    <w:rsid w:val="000D0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nhideWhenUsed/>
    <w:rsid w:val="00193585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D0E4C"/>
  </w:style>
  <w:style w:type="paragraph" w:styleId="23">
    <w:name w:val="Body Text 2"/>
    <w:basedOn w:val="a"/>
    <w:link w:val="24"/>
    <w:rsid w:val="000D0E4C"/>
    <w:pPr>
      <w:jc w:val="center"/>
    </w:pPr>
    <w:rPr>
      <w:rFonts w:ascii="TNRCyrBash" w:eastAsia="Times New Roman" w:hAnsi="TNRCyrBash"/>
      <w:b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0D0E4C"/>
    <w:rPr>
      <w:rFonts w:ascii="TNRCyrBash" w:eastAsia="Times New Roman" w:hAnsi="TNRCyrBash"/>
      <w:b/>
      <w:sz w:val="24"/>
      <w:szCs w:val="24"/>
      <w:lang w:val="ru-RU" w:eastAsia="ru-RU" w:bidi="ar-SA"/>
    </w:rPr>
  </w:style>
  <w:style w:type="paragraph" w:styleId="afb">
    <w:name w:val="Body Text Indent"/>
    <w:basedOn w:val="a"/>
    <w:link w:val="afc"/>
    <w:rsid w:val="000D0E4C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D0E4C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0D0E4C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d">
    <w:name w:val="header"/>
    <w:basedOn w:val="a"/>
    <w:link w:val="afe"/>
    <w:rsid w:val="000D0E4C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Верхний колонтитул Знак"/>
    <w:basedOn w:val="a0"/>
    <w:link w:val="afd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page number"/>
    <w:basedOn w:val="a0"/>
    <w:rsid w:val="000D0E4C"/>
  </w:style>
  <w:style w:type="paragraph" w:styleId="33">
    <w:name w:val="Body Text 3"/>
    <w:basedOn w:val="a"/>
    <w:link w:val="34"/>
    <w:rsid w:val="000D0E4C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0D0E4C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0D0E4C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абзац"/>
    <w:basedOn w:val="a"/>
    <w:rsid w:val="000D0E4C"/>
    <w:pPr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1">
    <w:name w:val="Style1"/>
    <w:basedOn w:val="a"/>
    <w:rsid w:val="000D0E4C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">
    <w:name w:val="Style2"/>
    <w:basedOn w:val="a"/>
    <w:rsid w:val="000D0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0D0E4C"/>
    <w:pPr>
      <w:widowControl w:val="0"/>
      <w:autoSpaceDE w:val="0"/>
      <w:autoSpaceDN w:val="0"/>
      <w:adjustRightInd w:val="0"/>
      <w:spacing w:line="281" w:lineRule="exact"/>
      <w:ind w:firstLine="71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rsid w:val="000D0E4C"/>
    <w:rPr>
      <w:rFonts w:ascii="Times New Roman" w:hAnsi="Times New Roman" w:cs="Times New Roman"/>
      <w:b/>
      <w:bCs/>
      <w:sz w:val="40"/>
      <w:szCs w:val="40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0D0E4C"/>
    <w:pPr>
      <w:spacing w:after="160" w:line="360" w:lineRule="auto"/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ConsPlusNonformat">
    <w:name w:val="ConsPlusNonformat"/>
    <w:uiPriority w:val="99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f2">
    <w:name w:val="Plain Text"/>
    <w:basedOn w:val="a"/>
    <w:link w:val="aff3"/>
    <w:rsid w:val="000D0E4C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f3">
    <w:name w:val="Текст Знак"/>
    <w:basedOn w:val="a0"/>
    <w:link w:val="aff2"/>
    <w:rsid w:val="000D0E4C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aff4">
    <w:name w:val="Знак"/>
    <w:basedOn w:val="a"/>
    <w:rsid w:val="000D0E4C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Nonformat">
    <w:name w:val="ConsNonformat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0D0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5">
    <w:name w:val="footnote text"/>
    <w:basedOn w:val="a"/>
    <w:link w:val="aff6"/>
    <w:rsid w:val="000D0E4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6">
    <w:name w:val="Текст сноски Знак"/>
    <w:basedOn w:val="a0"/>
    <w:link w:val="aff5"/>
    <w:rsid w:val="000D0E4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7">
    <w:name w:val="footnote reference"/>
    <w:rsid w:val="000D0E4C"/>
    <w:rPr>
      <w:vertAlign w:val="superscript"/>
    </w:rPr>
  </w:style>
  <w:style w:type="paragraph" w:styleId="aff8">
    <w:name w:val="footer"/>
    <w:basedOn w:val="a"/>
    <w:link w:val="aff9"/>
    <w:rsid w:val="000D0E4C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9">
    <w:name w:val="Нижний колонтитул Знак"/>
    <w:basedOn w:val="a0"/>
    <w:link w:val="aff8"/>
    <w:rsid w:val="000D0E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D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fa">
    <w:name w:val="FollowedHyperlink"/>
    <w:rsid w:val="000D0E4C"/>
    <w:rPr>
      <w:color w:val="800080"/>
      <w:u w:val="single"/>
    </w:rPr>
  </w:style>
  <w:style w:type="character" w:styleId="affb">
    <w:name w:val="line number"/>
    <w:rsid w:val="000D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78.png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60.wmf"/><Relationship Id="rId226" Type="http://schemas.openxmlformats.org/officeDocument/2006/relationships/image" Target="media/image211.wmf"/><Relationship Id="rId433" Type="http://schemas.openxmlformats.org/officeDocument/2006/relationships/image" Target="media/image412.wmf"/><Relationship Id="rId268" Type="http://schemas.openxmlformats.org/officeDocument/2006/relationships/image" Target="media/image252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2.wmf"/><Relationship Id="rId402" Type="http://schemas.openxmlformats.org/officeDocument/2006/relationships/image" Target="media/image381.wmf"/><Relationship Id="rId279" Type="http://schemas.openxmlformats.org/officeDocument/2006/relationships/image" Target="media/image263.wmf"/><Relationship Id="rId444" Type="http://schemas.openxmlformats.org/officeDocument/2006/relationships/image" Target="media/image423.wmf"/><Relationship Id="rId43" Type="http://schemas.openxmlformats.org/officeDocument/2006/relationships/image" Target="media/image33.wmf"/><Relationship Id="rId139" Type="http://schemas.openxmlformats.org/officeDocument/2006/relationships/image" Target="media/image129.wmf"/><Relationship Id="rId290" Type="http://schemas.openxmlformats.org/officeDocument/2006/relationships/hyperlink" Target="consultantplus://offline/ref=E7C3704C15B4A45F1B13ACEE2AB2173F64D120F2127F3854DC670AD2315C4AB5F479330839FDE8x0nFM" TargetMode="External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hyperlink" Target="consultantplus://offline/ref=AF34FF4040BAA1A78E189FED69EA1B9F2F71E9164BAB3F732ECD9E64876969D5E4D02B45C4A660E5D2hBK" TargetMode="External"/><Relationship Id="rId413" Type="http://schemas.openxmlformats.org/officeDocument/2006/relationships/image" Target="media/image392.png"/><Relationship Id="rId248" Type="http://schemas.openxmlformats.org/officeDocument/2006/relationships/image" Target="media/image233.wmf"/><Relationship Id="rId455" Type="http://schemas.openxmlformats.org/officeDocument/2006/relationships/image" Target="media/image434.wmf"/><Relationship Id="rId12" Type="http://schemas.openxmlformats.org/officeDocument/2006/relationships/image" Target="media/image2.wmf"/><Relationship Id="rId108" Type="http://schemas.openxmlformats.org/officeDocument/2006/relationships/image" Target="media/image98.wmf"/><Relationship Id="rId315" Type="http://schemas.openxmlformats.org/officeDocument/2006/relationships/image" Target="media/image294.png"/><Relationship Id="rId357" Type="http://schemas.openxmlformats.org/officeDocument/2006/relationships/image" Target="media/image336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51.wmf"/><Relationship Id="rId217" Type="http://schemas.openxmlformats.org/officeDocument/2006/relationships/image" Target="media/image202.wmf"/><Relationship Id="rId399" Type="http://schemas.openxmlformats.org/officeDocument/2006/relationships/image" Target="media/image378.wmf"/><Relationship Id="rId259" Type="http://schemas.openxmlformats.org/officeDocument/2006/relationships/image" Target="media/image243.wmf"/><Relationship Id="rId424" Type="http://schemas.openxmlformats.org/officeDocument/2006/relationships/image" Target="media/image403.wmf"/><Relationship Id="rId466" Type="http://schemas.openxmlformats.org/officeDocument/2006/relationships/image" Target="media/image445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54.wmf"/><Relationship Id="rId326" Type="http://schemas.openxmlformats.org/officeDocument/2006/relationships/image" Target="media/image305.wmf"/><Relationship Id="rId65" Type="http://schemas.openxmlformats.org/officeDocument/2006/relationships/image" Target="media/image55.wmf"/><Relationship Id="rId130" Type="http://schemas.openxmlformats.org/officeDocument/2006/relationships/image" Target="media/image120.wmf"/><Relationship Id="rId368" Type="http://schemas.openxmlformats.org/officeDocument/2006/relationships/image" Target="media/image347.wmf"/><Relationship Id="rId172" Type="http://schemas.openxmlformats.org/officeDocument/2006/relationships/image" Target="media/image162.wmf"/><Relationship Id="rId193" Type="http://schemas.openxmlformats.org/officeDocument/2006/relationships/image" Target="media/image182.wmf"/><Relationship Id="rId207" Type="http://schemas.openxmlformats.org/officeDocument/2006/relationships/image" Target="media/image194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3.png"/><Relationship Id="rId435" Type="http://schemas.openxmlformats.org/officeDocument/2006/relationships/image" Target="media/image414.wmf"/><Relationship Id="rId456" Type="http://schemas.openxmlformats.org/officeDocument/2006/relationships/image" Target="media/image435.wmf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44.wmf"/><Relationship Id="rId281" Type="http://schemas.openxmlformats.org/officeDocument/2006/relationships/hyperlink" Target="consultantplus://offline/ref=DDB9C76C698F78CA8C8AF58B8541950E8A290571FF033679B001CF024B022A6A71206A96B4492290NBW6M" TargetMode="External"/><Relationship Id="rId316" Type="http://schemas.openxmlformats.org/officeDocument/2006/relationships/image" Target="media/image295.png"/><Relationship Id="rId337" Type="http://schemas.openxmlformats.org/officeDocument/2006/relationships/image" Target="media/image316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69.wmf"/><Relationship Id="rId404" Type="http://schemas.openxmlformats.org/officeDocument/2006/relationships/image" Target="media/image383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image" Target="media/image446.wmf"/><Relationship Id="rId250" Type="http://schemas.openxmlformats.org/officeDocument/2006/relationships/image" Target="media/image235.wmf"/><Relationship Id="rId271" Type="http://schemas.openxmlformats.org/officeDocument/2006/relationships/image" Target="media/image255.wmf"/><Relationship Id="rId292" Type="http://schemas.openxmlformats.org/officeDocument/2006/relationships/image" Target="media/image271.png"/><Relationship Id="rId306" Type="http://schemas.openxmlformats.org/officeDocument/2006/relationships/image" Target="media/image285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3.wmf"/><Relationship Id="rId208" Type="http://schemas.openxmlformats.org/officeDocument/2006/relationships/image" Target="media/image195.wmf"/><Relationship Id="rId229" Type="http://schemas.openxmlformats.org/officeDocument/2006/relationships/image" Target="media/image214.wmf"/><Relationship Id="rId380" Type="http://schemas.openxmlformats.org/officeDocument/2006/relationships/image" Target="media/image359.wmf"/><Relationship Id="rId415" Type="http://schemas.openxmlformats.org/officeDocument/2006/relationships/image" Target="media/image394.png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5.wmf"/><Relationship Id="rId261" Type="http://schemas.openxmlformats.org/officeDocument/2006/relationships/image" Target="media/image245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DDB9C76C698F78CA8C8AF58B8541950E8A290571FF033679B001CF024B022A6A71206A96B4492292NBW2M" TargetMode="External"/><Relationship Id="rId317" Type="http://schemas.openxmlformats.org/officeDocument/2006/relationships/image" Target="media/image296.png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image" Target="media/image1.jpeg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4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4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5.wmf"/><Relationship Id="rId251" Type="http://schemas.openxmlformats.org/officeDocument/2006/relationships/hyperlink" Target="consultantplus://offline/ref=87890A7BF55B3BB04CDF275FE138AB70A24527FF626374DD4CFD11B1E1O4l0K" TargetMode="External"/><Relationship Id="rId468" Type="http://schemas.openxmlformats.org/officeDocument/2006/relationships/image" Target="media/image447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6.wmf"/><Relationship Id="rId293" Type="http://schemas.openxmlformats.org/officeDocument/2006/relationships/image" Target="media/image272.png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4.wmf"/><Relationship Id="rId209" Type="http://schemas.openxmlformats.org/officeDocument/2006/relationships/image" Target="media/image196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5.png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6.wmf"/><Relationship Id="rId283" Type="http://schemas.openxmlformats.org/officeDocument/2006/relationships/hyperlink" Target="consultantplus://offline/ref=DDB9C76C698F78CA8C8AF58B8541950E8A290571FF033679B001CF024B022A6A71206A96B4492293NBW2M" TargetMode="External"/><Relationship Id="rId318" Type="http://schemas.openxmlformats.org/officeDocument/2006/relationships/image" Target="media/image297.png"/><Relationship Id="rId339" Type="http://schemas.openxmlformats.org/officeDocument/2006/relationships/image" Target="media/image318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5.wmf"/><Relationship Id="rId9" Type="http://schemas.openxmlformats.org/officeDocument/2006/relationships/header" Target="header1.xml"/><Relationship Id="rId210" Type="http://schemas.openxmlformats.org/officeDocument/2006/relationships/hyperlink" Target="consultantplus://offline/ref=AF34FF4040BAA1A78E189FED69EA1B9F2F7EEF134DA83F732ECD9E6487D6h9K" TargetMode="External"/><Relationship Id="rId392" Type="http://schemas.openxmlformats.org/officeDocument/2006/relationships/image" Target="media/image371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fontTable" Target="fontTable.xml"/><Relationship Id="rId26" Type="http://schemas.openxmlformats.org/officeDocument/2006/relationships/image" Target="media/image16.wmf"/><Relationship Id="rId231" Type="http://schemas.openxmlformats.org/officeDocument/2006/relationships/image" Target="media/image216.wmf"/><Relationship Id="rId252" Type="http://schemas.openxmlformats.org/officeDocument/2006/relationships/image" Target="media/image236.wmf"/><Relationship Id="rId273" Type="http://schemas.openxmlformats.org/officeDocument/2006/relationships/image" Target="media/image257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1.wmf"/><Relationship Id="rId417" Type="http://schemas.openxmlformats.org/officeDocument/2006/relationships/image" Target="media/image396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6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7.wmf"/><Relationship Id="rId284" Type="http://schemas.openxmlformats.org/officeDocument/2006/relationships/hyperlink" Target="consultantplus://offline/ref=DDB9C76C698F78CA8C8AF58B8541950E8A2C0172F0013679B001CF024BN0W2M" TargetMode="External"/><Relationship Id="rId319" Type="http://schemas.openxmlformats.org/officeDocument/2006/relationships/image" Target="media/image298.png"/><Relationship Id="rId470" Type="http://schemas.openxmlformats.org/officeDocument/2006/relationships/theme" Target="theme/theme1.xml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09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hyperlink" Target="consultantplus://offline/ref=E547F203559C23549556E0A141A1009344C1513D69331FFDAA3B0961DA0568273178C19489BABAE3qEr4K" TargetMode="External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image" Target="media/image386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hyperlink" Target="consultantplus://offline/ref=AF34FF4040BAA1A78E189FED69EA1B9F2F71E9164BAB3F732ECD9E64876969D5E4D02B45C4A660E5D2hBK" TargetMode="External"/><Relationship Id="rId232" Type="http://schemas.openxmlformats.org/officeDocument/2006/relationships/image" Target="media/image217.wmf"/><Relationship Id="rId253" Type="http://schemas.openxmlformats.org/officeDocument/2006/relationships/image" Target="media/image237.wmf"/><Relationship Id="rId274" Type="http://schemas.openxmlformats.org/officeDocument/2006/relationships/image" Target="media/image258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460" Type="http://schemas.openxmlformats.org/officeDocument/2006/relationships/image" Target="media/image439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299.png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6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7.wmf"/><Relationship Id="rId439" Type="http://schemas.openxmlformats.org/officeDocument/2006/relationships/image" Target="media/image418.wmf"/><Relationship Id="rId201" Type="http://schemas.openxmlformats.org/officeDocument/2006/relationships/image" Target="media/image190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8.wmf"/><Relationship Id="rId285" Type="http://schemas.openxmlformats.org/officeDocument/2006/relationships/image" Target="media/image265.wmf"/><Relationship Id="rId450" Type="http://schemas.openxmlformats.org/officeDocument/2006/relationships/image" Target="media/image429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89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6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7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8.wmf"/><Relationship Id="rId440" Type="http://schemas.openxmlformats.org/officeDocument/2006/relationships/image" Target="media/image419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59.wmf"/><Relationship Id="rId296" Type="http://schemas.openxmlformats.org/officeDocument/2006/relationships/image" Target="media/image275.wmf"/><Relationship Id="rId300" Type="http://schemas.openxmlformats.org/officeDocument/2006/relationships/image" Target="media/image279.png"/><Relationship Id="rId461" Type="http://schemas.openxmlformats.org/officeDocument/2006/relationships/image" Target="media/image440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7.wmf"/><Relationship Id="rId321" Type="http://schemas.openxmlformats.org/officeDocument/2006/relationships/image" Target="media/image300.png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8.wmf"/><Relationship Id="rId202" Type="http://schemas.openxmlformats.org/officeDocument/2006/relationships/image" Target="media/image191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9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49.wmf"/><Relationship Id="rId286" Type="http://schemas.openxmlformats.org/officeDocument/2006/relationships/image" Target="media/image266.wmf"/><Relationship Id="rId451" Type="http://schemas.openxmlformats.org/officeDocument/2006/relationships/image" Target="media/image430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7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8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55" Type="http://schemas.openxmlformats.org/officeDocument/2006/relationships/image" Target="media/image239.wmf"/><Relationship Id="rId276" Type="http://schemas.openxmlformats.org/officeDocument/2006/relationships/image" Target="media/image260.wmf"/><Relationship Id="rId297" Type="http://schemas.openxmlformats.org/officeDocument/2006/relationships/image" Target="media/image276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0.png"/><Relationship Id="rId322" Type="http://schemas.openxmlformats.org/officeDocument/2006/relationships/image" Target="media/image301.png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4.wmf"/><Relationship Id="rId19" Type="http://schemas.openxmlformats.org/officeDocument/2006/relationships/image" Target="media/image9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0.wmf"/><Relationship Id="rId287" Type="http://schemas.openxmlformats.org/officeDocument/2006/relationships/image" Target="media/image267.wmf"/><Relationship Id="rId410" Type="http://schemas.openxmlformats.org/officeDocument/2006/relationships/image" Target="media/image389.png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1.png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8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microsoft.com/office/2007/relationships/stylesWithEffects" Target="stylesWithEffect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0.wmf"/><Relationship Id="rId277" Type="http://schemas.openxmlformats.org/officeDocument/2006/relationships/image" Target="media/image261.wmf"/><Relationship Id="rId298" Type="http://schemas.openxmlformats.org/officeDocument/2006/relationships/image" Target="media/image277.wmf"/><Relationship Id="rId400" Type="http://schemas.openxmlformats.org/officeDocument/2006/relationships/image" Target="media/image379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1.png"/><Relationship Id="rId323" Type="http://schemas.openxmlformats.org/officeDocument/2006/relationships/image" Target="media/image302.png"/><Relationship Id="rId344" Type="http://schemas.openxmlformats.org/officeDocument/2006/relationships/image" Target="media/image323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1.wmf"/><Relationship Id="rId288" Type="http://schemas.openxmlformats.org/officeDocument/2006/relationships/image" Target="media/image268.wmf"/><Relationship Id="rId411" Type="http://schemas.openxmlformats.org/officeDocument/2006/relationships/image" Target="media/image390.png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2.png"/><Relationship Id="rId10" Type="http://schemas.openxmlformats.org/officeDocument/2006/relationships/header" Target="header2.xm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1.wmf"/><Relationship Id="rId278" Type="http://schemas.openxmlformats.org/officeDocument/2006/relationships/image" Target="media/image262.wmf"/><Relationship Id="rId401" Type="http://schemas.openxmlformats.org/officeDocument/2006/relationships/image" Target="media/image380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2.png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80.wmf"/><Relationship Id="rId205" Type="http://schemas.openxmlformats.org/officeDocument/2006/relationships/hyperlink" Target="consultantplus://offline/ref=AF34FF4040BAA1A78E189FED69EA1B9F2F7EEF134DA83F732ECD9E6487D6h9K" TargetMode="External"/><Relationship Id="rId247" Type="http://schemas.openxmlformats.org/officeDocument/2006/relationships/image" Target="media/image232.wmf"/><Relationship Id="rId412" Type="http://schemas.openxmlformats.org/officeDocument/2006/relationships/image" Target="media/image391.png"/><Relationship Id="rId107" Type="http://schemas.openxmlformats.org/officeDocument/2006/relationships/image" Target="media/image97.wmf"/><Relationship Id="rId289" Type="http://schemas.openxmlformats.org/officeDocument/2006/relationships/image" Target="media/image269.png"/><Relationship Id="rId454" Type="http://schemas.openxmlformats.org/officeDocument/2006/relationships/image" Target="media/image433.wmf"/><Relationship Id="rId11" Type="http://schemas.openxmlformats.org/officeDocument/2006/relationships/header" Target="header3.xml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293.png"/><Relationship Id="rId356" Type="http://schemas.openxmlformats.org/officeDocument/2006/relationships/image" Target="media/image335.wmf"/><Relationship Id="rId398" Type="http://schemas.openxmlformats.org/officeDocument/2006/relationships/image" Target="media/image377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1.wmf"/><Relationship Id="rId423" Type="http://schemas.openxmlformats.org/officeDocument/2006/relationships/image" Target="media/image402.wmf"/><Relationship Id="rId258" Type="http://schemas.openxmlformats.org/officeDocument/2006/relationships/image" Target="media/image242.wmf"/><Relationship Id="rId465" Type="http://schemas.openxmlformats.org/officeDocument/2006/relationships/image" Target="media/image444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61.wmf"/><Relationship Id="rId227" Type="http://schemas.openxmlformats.org/officeDocument/2006/relationships/image" Target="media/image212.wmf"/><Relationship Id="rId269" Type="http://schemas.openxmlformats.org/officeDocument/2006/relationships/image" Target="media/image253.wmf"/><Relationship Id="rId434" Type="http://schemas.openxmlformats.org/officeDocument/2006/relationships/image" Target="media/image413.wmf"/><Relationship Id="rId33" Type="http://schemas.openxmlformats.org/officeDocument/2006/relationships/image" Target="media/image23.wmf"/><Relationship Id="rId129" Type="http://schemas.openxmlformats.org/officeDocument/2006/relationships/image" Target="media/image119.wmf"/><Relationship Id="rId280" Type="http://schemas.openxmlformats.org/officeDocument/2006/relationships/image" Target="media/image264.wmf"/><Relationship Id="rId336" Type="http://schemas.openxmlformats.org/officeDocument/2006/relationships/image" Target="media/image315.wmf"/><Relationship Id="rId75" Type="http://schemas.openxmlformats.org/officeDocument/2006/relationships/image" Target="media/image65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57.w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23.wmf"/><Relationship Id="rId445" Type="http://schemas.openxmlformats.org/officeDocument/2006/relationships/image" Target="media/image424.wmf"/><Relationship Id="rId291" Type="http://schemas.openxmlformats.org/officeDocument/2006/relationships/image" Target="media/image270.png"/><Relationship Id="rId305" Type="http://schemas.openxmlformats.org/officeDocument/2006/relationships/image" Target="media/image284.wmf"/><Relationship Id="rId347" Type="http://schemas.openxmlformats.org/officeDocument/2006/relationships/image" Target="media/image326.wmf"/><Relationship Id="rId44" Type="http://schemas.openxmlformats.org/officeDocument/2006/relationships/image" Target="media/image34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User</cp:lastModifiedBy>
  <cp:revision>5</cp:revision>
  <cp:lastPrinted>2016-06-22T07:38:00Z</cp:lastPrinted>
  <dcterms:created xsi:type="dcterms:W3CDTF">2017-11-10T12:31:00Z</dcterms:created>
  <dcterms:modified xsi:type="dcterms:W3CDTF">2017-11-15T06:20:00Z</dcterms:modified>
</cp:coreProperties>
</file>