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>Введение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F66CEC" w:rsidRPr="00BD60CE" w:rsidRDefault="00C1198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eastAsia="Calibri" w:hAnsi="Arial" w:cs="Arial"/>
          <w:bCs/>
        </w:rPr>
        <w:t xml:space="preserve">«Проекты планировки и межевания территории земельного участка  с кадастровым номером 02:53:100701:47 сельского поселения </w:t>
      </w:r>
      <w:proofErr w:type="spellStart"/>
      <w:r w:rsidRPr="00BD60CE">
        <w:rPr>
          <w:rFonts w:ascii="Arial" w:eastAsia="Calibri" w:hAnsi="Arial" w:cs="Arial"/>
          <w:bCs/>
        </w:rPr>
        <w:t>Шаранский</w:t>
      </w:r>
      <w:proofErr w:type="spellEnd"/>
      <w:r w:rsidRPr="00BD60CE">
        <w:rPr>
          <w:rFonts w:ascii="Arial" w:eastAsia="Calibri" w:hAnsi="Arial" w:cs="Arial"/>
          <w:bCs/>
        </w:rPr>
        <w:t xml:space="preserve"> сельсовет муниципального района </w:t>
      </w:r>
      <w:proofErr w:type="spellStart"/>
      <w:r w:rsidRPr="00BD60CE">
        <w:rPr>
          <w:rFonts w:ascii="Arial" w:eastAsia="Calibri" w:hAnsi="Arial" w:cs="Arial"/>
          <w:bCs/>
        </w:rPr>
        <w:t>Шаранский</w:t>
      </w:r>
      <w:proofErr w:type="spellEnd"/>
      <w:r w:rsidRPr="00BD60CE">
        <w:rPr>
          <w:rFonts w:ascii="Arial" w:eastAsia="Calibri" w:hAnsi="Arial" w:cs="Arial"/>
          <w:bCs/>
        </w:rPr>
        <w:t xml:space="preserve"> район Республики Башкортостан с подготовкой инженерных изысканий (с созданием топографической съемки)» </w:t>
      </w:r>
      <w:r w:rsidR="002F2C0D" w:rsidRPr="00BD60CE">
        <w:rPr>
          <w:rFonts w:ascii="Arial" w:hAnsi="Arial" w:cs="Arial"/>
        </w:rPr>
        <w:t>- контракта № 20</w:t>
      </w:r>
      <w:r w:rsidRPr="00BD60CE">
        <w:rPr>
          <w:rFonts w:ascii="Arial" w:hAnsi="Arial" w:cs="Arial"/>
        </w:rPr>
        <w:t>771</w:t>
      </w:r>
      <w:r w:rsidR="00C76FC4" w:rsidRPr="00BD60CE">
        <w:rPr>
          <w:rFonts w:ascii="Arial" w:hAnsi="Arial" w:cs="Arial"/>
        </w:rPr>
        <w:t xml:space="preserve"> О</w:t>
      </w:r>
      <w:r w:rsidR="00F66CEC" w:rsidRPr="00BD60CE">
        <w:rPr>
          <w:rFonts w:ascii="Arial" w:hAnsi="Arial" w:cs="Arial"/>
        </w:rPr>
        <w:t>АО ПИ «</w:t>
      </w:r>
      <w:proofErr w:type="spellStart"/>
      <w:r w:rsidR="00F66CEC" w:rsidRPr="00BD60CE">
        <w:rPr>
          <w:rFonts w:ascii="Arial" w:hAnsi="Arial" w:cs="Arial"/>
        </w:rPr>
        <w:t>Башкиргражданпроект</w:t>
      </w:r>
      <w:proofErr w:type="spellEnd"/>
      <w:r w:rsidR="00F66CEC" w:rsidRPr="00BD60CE">
        <w:rPr>
          <w:rFonts w:ascii="Arial" w:hAnsi="Arial" w:cs="Arial"/>
        </w:rPr>
        <w:t>»;</w:t>
      </w:r>
    </w:p>
    <w:p w:rsidR="002F1603" w:rsidRPr="00BD60CE" w:rsidRDefault="002F1603" w:rsidP="00BD60CE">
      <w:pPr>
        <w:widowControl w:val="0"/>
        <w:suppressAutoHyphen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u w:val="single"/>
          <w:lang w:eastAsia="zh-CN"/>
        </w:rPr>
      </w:pPr>
      <w:r w:rsidRPr="00BD60CE">
        <w:rPr>
          <w:rFonts w:ascii="Arial" w:hAnsi="Arial" w:cs="Arial"/>
          <w:sz w:val="24"/>
          <w:szCs w:val="24"/>
        </w:rPr>
        <w:t xml:space="preserve">Цели и задачи проекта: </w:t>
      </w:r>
      <w:r w:rsidRPr="00BD60CE">
        <w:rPr>
          <w:rFonts w:ascii="Arial" w:hAnsi="Arial" w:cs="Arial"/>
          <w:sz w:val="24"/>
          <w:szCs w:val="24"/>
          <w:u w:val="single"/>
          <w:lang w:eastAsia="zh-CN"/>
        </w:rPr>
        <w:t>Проект планировки</w:t>
      </w:r>
    </w:p>
    <w:p w:rsidR="002F1603" w:rsidRPr="00BD60CE" w:rsidRDefault="002F1603" w:rsidP="00BD60CE">
      <w:pPr>
        <w:widowControl w:val="0"/>
        <w:suppressAutoHyphens/>
        <w:overflowPunct w:val="0"/>
        <w:autoSpaceDE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BD60CE">
        <w:rPr>
          <w:rFonts w:ascii="Arial" w:hAnsi="Arial" w:cs="Arial"/>
          <w:sz w:val="24"/>
          <w:szCs w:val="24"/>
          <w:lang w:eastAsia="zh-CN"/>
        </w:rPr>
        <w:t xml:space="preserve">Подготовка проекта планировки территории осуществляется </w:t>
      </w:r>
      <w:proofErr w:type="gramStart"/>
      <w:r w:rsidRPr="00BD60CE">
        <w:rPr>
          <w:rFonts w:ascii="Arial" w:hAnsi="Arial" w:cs="Arial"/>
          <w:sz w:val="24"/>
          <w:szCs w:val="24"/>
          <w:lang w:eastAsia="zh-CN"/>
        </w:rPr>
        <w:t>для</w:t>
      </w:r>
      <w:proofErr w:type="gramEnd"/>
      <w:r w:rsidRPr="00BD60CE">
        <w:rPr>
          <w:rFonts w:ascii="Arial" w:hAnsi="Arial" w:cs="Arial"/>
          <w:sz w:val="24"/>
          <w:szCs w:val="24"/>
          <w:lang w:eastAsia="zh-CN"/>
        </w:rPr>
        <w:t>:</w:t>
      </w:r>
    </w:p>
    <w:p w:rsidR="002F1603" w:rsidRPr="00BD60CE" w:rsidRDefault="002F1603" w:rsidP="00BD60CE">
      <w:pPr>
        <w:widowControl w:val="0"/>
        <w:suppressAutoHyphens/>
        <w:overflowPunct w:val="0"/>
        <w:autoSpaceDE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BD60CE">
        <w:rPr>
          <w:rFonts w:ascii="Arial" w:hAnsi="Arial" w:cs="Arial"/>
          <w:sz w:val="24"/>
          <w:szCs w:val="24"/>
          <w:lang w:eastAsia="zh-CN"/>
        </w:rPr>
        <w:t xml:space="preserve">- Выделения элементов планировочной структуры, установление параметров планируемого развития элементов планировочной структуры, и линии регулирования застройки.  </w:t>
      </w:r>
    </w:p>
    <w:p w:rsidR="002F1603" w:rsidRPr="00BD60CE" w:rsidRDefault="002F1603" w:rsidP="00BD60CE">
      <w:pPr>
        <w:keepNext/>
        <w:suppressLineNumbers/>
        <w:tabs>
          <w:tab w:val="left" w:pos="6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Уточнения транспортных связей между микрорайонами, кварталами.</w:t>
      </w:r>
    </w:p>
    <w:p w:rsidR="002F1603" w:rsidRPr="00BD60CE" w:rsidRDefault="002F1603" w:rsidP="00BD60CE">
      <w:pPr>
        <w:keepNext/>
        <w:suppressLineNumbers/>
        <w:tabs>
          <w:tab w:val="left" w:pos="6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Разработки поперечных профилей улиц проектируемой территории.</w:t>
      </w:r>
    </w:p>
    <w:p w:rsidR="002F1603" w:rsidRPr="00BD60CE" w:rsidRDefault="002F1603" w:rsidP="00BD60CE">
      <w:pPr>
        <w:keepNext/>
        <w:suppressLineNumbers/>
        <w:tabs>
          <w:tab w:val="left" w:pos="6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Определения плана красных линий с учетом существующей застройки, проектных предложений по размещению объектов различного назначения.</w:t>
      </w:r>
    </w:p>
    <w:p w:rsidR="002F1603" w:rsidRPr="00BD60CE" w:rsidRDefault="002F1603" w:rsidP="00BD60CE">
      <w:pPr>
        <w:keepNext/>
        <w:suppressLineNumbers/>
        <w:tabs>
          <w:tab w:val="left" w:pos="6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- Установления параметров элементов планировочной структуры на данной территории. </w:t>
      </w:r>
    </w:p>
    <w:p w:rsidR="002F1603" w:rsidRPr="00BD60CE" w:rsidRDefault="002F1603" w:rsidP="00BD60CE">
      <w:pPr>
        <w:keepNext/>
        <w:suppressLineNumbers/>
        <w:tabs>
          <w:tab w:val="left" w:pos="340"/>
          <w:tab w:val="left" w:pos="4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Определения границ зон существующего и планируемого размещения объектов, и коммуникаций инженерной инфраструктуры.</w:t>
      </w:r>
    </w:p>
    <w:p w:rsidR="002F1603" w:rsidRPr="00BD60CE" w:rsidRDefault="002F1603" w:rsidP="00BD60CE">
      <w:pPr>
        <w:keepNext/>
        <w:suppressLineNumbers/>
        <w:tabs>
          <w:tab w:val="left" w:pos="340"/>
          <w:tab w:val="left" w:pos="4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Определения границ зон планируемого размещения объектов социально-культурного и коммунально-бытового назначения.</w:t>
      </w:r>
    </w:p>
    <w:p w:rsidR="002F1603" w:rsidRPr="00BD60CE" w:rsidRDefault="002F1603" w:rsidP="00BD60CE">
      <w:pPr>
        <w:keepNext/>
        <w:suppressLineNumbers/>
        <w:tabs>
          <w:tab w:val="left" w:pos="340"/>
          <w:tab w:val="left" w:pos="4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Определения территорий общего пользования.</w:t>
      </w:r>
    </w:p>
    <w:p w:rsidR="002F1603" w:rsidRPr="00BD60CE" w:rsidRDefault="002F1603" w:rsidP="00BD60CE">
      <w:pPr>
        <w:keepNext/>
        <w:suppressLineNumbers/>
        <w:tabs>
          <w:tab w:val="left" w:pos="340"/>
          <w:tab w:val="left" w:pos="490"/>
        </w:tabs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eastAsia="zh-CN"/>
        </w:rPr>
      </w:pPr>
      <w:r w:rsidRPr="00BD60CE">
        <w:rPr>
          <w:rFonts w:ascii="Arial" w:hAnsi="Arial" w:cs="Arial"/>
          <w:sz w:val="24"/>
          <w:szCs w:val="24"/>
          <w:lang w:eastAsia="zh-CN"/>
        </w:rPr>
        <w:t>- Уточнения границ территориальных зон Градостроительного регламента.</w:t>
      </w:r>
    </w:p>
    <w:p w:rsidR="002F1603" w:rsidRPr="00BD60CE" w:rsidRDefault="002F1603" w:rsidP="00BD60CE">
      <w:pPr>
        <w:keepNext/>
        <w:suppressLineNumbers/>
        <w:tabs>
          <w:tab w:val="left" w:pos="340"/>
          <w:tab w:val="left" w:pos="4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Определения объемов работ по инженерной подготовке территории.</w:t>
      </w:r>
    </w:p>
    <w:p w:rsidR="002F1603" w:rsidRPr="00BD60CE" w:rsidRDefault="002F1603" w:rsidP="00BD60CE">
      <w:pPr>
        <w:keepNext/>
        <w:suppressLineNumbers/>
        <w:tabs>
          <w:tab w:val="left" w:pos="340"/>
          <w:tab w:val="left" w:pos="49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Определения земельных участков и площадей в целях резервирования для государственных и муниципальных нужд.</w:t>
      </w:r>
    </w:p>
    <w:p w:rsidR="002F1603" w:rsidRPr="00BD60CE" w:rsidRDefault="002F1603" w:rsidP="00BD60CE">
      <w:pPr>
        <w:keepNext/>
        <w:suppressLineNumbers/>
        <w:tabs>
          <w:tab w:val="left" w:pos="680"/>
        </w:tabs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           Проект планировки территории является основой для разработки проектов межевания территорий.</w:t>
      </w:r>
    </w:p>
    <w:p w:rsidR="002F1603" w:rsidRPr="00BD60CE" w:rsidRDefault="002F1603" w:rsidP="00BD60CE">
      <w:pPr>
        <w:keepNext/>
        <w:suppressLineNumbers/>
        <w:tabs>
          <w:tab w:val="left" w:pos="680"/>
        </w:tabs>
        <w:spacing w:after="0" w:line="240" w:lineRule="auto"/>
        <w:ind w:left="680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D60CE">
        <w:rPr>
          <w:rFonts w:ascii="Arial" w:hAnsi="Arial" w:cs="Arial"/>
          <w:sz w:val="24"/>
          <w:szCs w:val="24"/>
          <w:u w:val="single"/>
        </w:rPr>
        <w:t>Проект межевания</w:t>
      </w:r>
    </w:p>
    <w:p w:rsidR="002F1603" w:rsidRPr="00BD60CE" w:rsidRDefault="002F1603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eastAsia="Calibri" w:hAnsi="Arial" w:cs="Arial"/>
          <w:lang w:eastAsia="en-US"/>
        </w:rPr>
        <w:t>Подготовка проектов межевания территорий осуществляется в целях установления границ застроенных земельных участков и границ незастроенных земельных участков, оценки изъятия земельных участков для государственных и муниципальных нужд. При подготовке проекта межевания определяются территории публичных и частных сервитутов.</w:t>
      </w:r>
    </w:p>
    <w:p w:rsidR="00F66CEC" w:rsidRPr="00BD60CE" w:rsidRDefault="00F66CEC" w:rsidP="00BD60CE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BD60CE" w:rsidRDefault="00BD60CE" w:rsidP="00BD60CE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F66CEC" w:rsidRPr="00BD60CE" w:rsidRDefault="00F66CEC" w:rsidP="00BD60CE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 xml:space="preserve">Часть </w:t>
      </w:r>
      <w:r w:rsidRPr="00BD60CE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BD60CE">
        <w:rPr>
          <w:rFonts w:ascii="Arial" w:hAnsi="Arial" w:cs="Arial"/>
          <w:b/>
          <w:bCs/>
          <w:sz w:val="24"/>
          <w:szCs w:val="24"/>
        </w:rPr>
        <w:t>. Комплексная оценка территории</w:t>
      </w:r>
    </w:p>
    <w:p w:rsidR="00F66CEC" w:rsidRPr="00BD60CE" w:rsidRDefault="00F66CEC" w:rsidP="00BD60C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BB3461" w:rsidRPr="00BD60CE" w:rsidRDefault="00F66CEC" w:rsidP="00BD6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Глава 1. Положение проектируемого участка</w:t>
      </w:r>
      <w:r w:rsidR="00BB3461" w:rsidRPr="00BD60CE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60CE">
        <w:rPr>
          <w:rFonts w:ascii="Arial" w:hAnsi="Arial" w:cs="Arial"/>
          <w:b/>
          <w:bCs/>
          <w:sz w:val="24"/>
          <w:szCs w:val="24"/>
        </w:rPr>
        <w:t>в структуре</w:t>
      </w:r>
      <w:r w:rsidR="001E2057" w:rsidRPr="00BD60CE">
        <w:rPr>
          <w:rFonts w:ascii="Arial" w:hAnsi="Arial" w:cs="Arial"/>
          <w:b/>
          <w:bCs/>
          <w:sz w:val="24"/>
          <w:szCs w:val="24"/>
        </w:rPr>
        <w:t xml:space="preserve"> </w:t>
      </w:r>
      <w:r w:rsidR="00BB3461" w:rsidRPr="00BD60CE">
        <w:rPr>
          <w:rFonts w:ascii="Arial" w:hAnsi="Arial" w:cs="Arial"/>
          <w:b/>
          <w:bCs/>
          <w:sz w:val="24"/>
          <w:szCs w:val="24"/>
        </w:rPr>
        <w:t xml:space="preserve">с. Шаран </w:t>
      </w:r>
      <w:r w:rsidR="00BB3461" w:rsidRPr="00BD60CE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proofErr w:type="spellStart"/>
      <w:r w:rsidR="00BB3461" w:rsidRPr="00BD60CE">
        <w:rPr>
          <w:rFonts w:ascii="Arial" w:hAnsi="Arial" w:cs="Arial"/>
          <w:b/>
          <w:sz w:val="24"/>
          <w:szCs w:val="24"/>
        </w:rPr>
        <w:t>Шаранский</w:t>
      </w:r>
      <w:proofErr w:type="spellEnd"/>
      <w:r w:rsidR="00BB3461" w:rsidRPr="00BD60CE">
        <w:rPr>
          <w:rFonts w:ascii="Arial" w:hAnsi="Arial" w:cs="Arial"/>
          <w:b/>
          <w:sz w:val="24"/>
          <w:szCs w:val="24"/>
        </w:rPr>
        <w:t xml:space="preserve"> район Республики Башкортостан.</w:t>
      </w:r>
    </w:p>
    <w:p w:rsidR="00F66CEC" w:rsidRPr="00BD60CE" w:rsidRDefault="00F66CEC" w:rsidP="00BD60CE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F928B8" w:rsidRPr="00BD60CE" w:rsidRDefault="00F928B8" w:rsidP="00BD60C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F66CEC" w:rsidRPr="00BD60CE" w:rsidRDefault="00F66CEC" w:rsidP="00BD60CE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 xml:space="preserve">1.1. </w:t>
      </w:r>
      <w:r w:rsidR="00BB3461" w:rsidRPr="00BD60CE">
        <w:rPr>
          <w:rFonts w:ascii="Arial" w:hAnsi="Arial" w:cs="Arial"/>
          <w:b/>
          <w:bCs/>
          <w:sz w:val="24"/>
          <w:szCs w:val="24"/>
        </w:rPr>
        <w:t xml:space="preserve">Положение проектируемого участка в структуре с. Шаран </w:t>
      </w:r>
      <w:r w:rsidR="00BB3461" w:rsidRPr="00BD60CE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proofErr w:type="spellStart"/>
      <w:r w:rsidR="00BB3461" w:rsidRPr="00BD60CE">
        <w:rPr>
          <w:rFonts w:ascii="Arial" w:hAnsi="Arial" w:cs="Arial"/>
          <w:b/>
          <w:sz w:val="24"/>
          <w:szCs w:val="24"/>
        </w:rPr>
        <w:t>Шаранский</w:t>
      </w:r>
      <w:proofErr w:type="spellEnd"/>
      <w:r w:rsidR="00BB3461" w:rsidRPr="00BD60CE">
        <w:rPr>
          <w:rFonts w:ascii="Arial" w:hAnsi="Arial" w:cs="Arial"/>
          <w:b/>
          <w:sz w:val="24"/>
          <w:szCs w:val="24"/>
        </w:rPr>
        <w:t xml:space="preserve"> район Республики Башкортостан.</w:t>
      </w:r>
    </w:p>
    <w:p w:rsidR="00BB3461" w:rsidRPr="00BD60CE" w:rsidRDefault="00BB3461" w:rsidP="00BD60CE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</w:p>
    <w:p w:rsidR="00BB3461" w:rsidRPr="00BD60CE" w:rsidRDefault="00BB3461" w:rsidP="00BD60CE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Современное использование территории.</w:t>
      </w:r>
    </w:p>
    <w:p w:rsidR="003C311B" w:rsidRPr="00BD60CE" w:rsidRDefault="00BB3461" w:rsidP="00BD60C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В данный момент, на территории проектируемого участка  нет объектов капитального строительства. Проектируемый участок расположен в южной  части  населенного пункта с</w:t>
      </w:r>
      <w:proofErr w:type="gramStart"/>
      <w:r w:rsidRPr="00BD60CE">
        <w:rPr>
          <w:rFonts w:ascii="Arial" w:hAnsi="Arial" w:cs="Arial"/>
          <w:sz w:val="24"/>
          <w:szCs w:val="24"/>
        </w:rPr>
        <w:t>.Ш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аран. </w:t>
      </w:r>
      <w:r w:rsidR="00512D67" w:rsidRPr="00BD60CE">
        <w:rPr>
          <w:rFonts w:ascii="Arial" w:hAnsi="Arial" w:cs="Arial"/>
          <w:sz w:val="24"/>
          <w:szCs w:val="24"/>
        </w:rPr>
        <w:t xml:space="preserve"> На территории имеются ЛЭП ВЛ-10кВ Фидер 43-14; ВЛ-35кВ </w:t>
      </w:r>
      <w:proofErr w:type="spellStart"/>
      <w:r w:rsidR="00512D67" w:rsidRPr="00BD60CE">
        <w:rPr>
          <w:rFonts w:ascii="Arial" w:hAnsi="Arial" w:cs="Arial"/>
          <w:sz w:val="24"/>
          <w:szCs w:val="24"/>
        </w:rPr>
        <w:t>Тюменяк-Шаран</w:t>
      </w:r>
      <w:proofErr w:type="spellEnd"/>
      <w:r w:rsidR="00512D67" w:rsidRPr="00BD60CE">
        <w:rPr>
          <w:rFonts w:ascii="Arial" w:hAnsi="Arial" w:cs="Arial"/>
          <w:sz w:val="24"/>
          <w:szCs w:val="24"/>
        </w:rPr>
        <w:t>; ВЛ-10кВ Фидер 43-18. Газопровод высоко давления.</w:t>
      </w:r>
    </w:p>
    <w:p w:rsidR="00F66CEC" w:rsidRPr="00BD60CE" w:rsidRDefault="00F66CEC" w:rsidP="00BD60C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Проектируемый участок с кадастровым</w:t>
      </w:r>
      <w:r w:rsidR="00147DE4" w:rsidRPr="00BD60CE">
        <w:rPr>
          <w:rFonts w:ascii="Arial" w:hAnsi="Arial" w:cs="Arial"/>
          <w:sz w:val="24"/>
          <w:szCs w:val="24"/>
        </w:rPr>
        <w:t xml:space="preserve"> номером</w:t>
      </w:r>
      <w:r w:rsidR="00587813" w:rsidRPr="00BD60CE">
        <w:rPr>
          <w:rFonts w:ascii="Arial" w:hAnsi="Arial" w:cs="Arial"/>
          <w:sz w:val="24"/>
          <w:szCs w:val="24"/>
        </w:rPr>
        <w:t xml:space="preserve"> </w:t>
      </w:r>
      <w:r w:rsidR="00147DE4" w:rsidRPr="00BD60CE">
        <w:rPr>
          <w:rFonts w:ascii="Arial" w:hAnsi="Arial" w:cs="Arial"/>
          <w:sz w:val="24"/>
          <w:szCs w:val="24"/>
        </w:rPr>
        <w:t>02:53:100701:47</w:t>
      </w:r>
      <w:r w:rsidR="00512D67" w:rsidRPr="00BD60CE">
        <w:rPr>
          <w:rFonts w:ascii="Arial" w:hAnsi="Arial" w:cs="Arial"/>
          <w:sz w:val="24"/>
          <w:szCs w:val="24"/>
        </w:rPr>
        <w:t>. Площадь участка проекта планировки 411442,30м</w:t>
      </w:r>
      <w:proofErr w:type="gramStart"/>
      <w:r w:rsidR="00512D67" w:rsidRPr="00BD60CE">
        <w:rPr>
          <w:rFonts w:ascii="Arial" w:hAnsi="Arial" w:cs="Arial"/>
          <w:sz w:val="24"/>
          <w:szCs w:val="24"/>
        </w:rPr>
        <w:t>2</w:t>
      </w:r>
      <w:proofErr w:type="gramEnd"/>
      <w:r w:rsidR="00512D67" w:rsidRPr="00BD60CE">
        <w:rPr>
          <w:rFonts w:ascii="Arial" w:hAnsi="Arial" w:cs="Arial"/>
          <w:sz w:val="24"/>
          <w:szCs w:val="24"/>
        </w:rPr>
        <w:t>.</w:t>
      </w:r>
    </w:p>
    <w:p w:rsidR="005C5932" w:rsidRPr="00BD60CE" w:rsidRDefault="00F66CEC" w:rsidP="00BD60CE">
      <w:pPr>
        <w:spacing w:after="0" w:line="240" w:lineRule="auto"/>
        <w:ind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lastRenderedPageBreak/>
        <w:t>1.2. Планировочные ограничения. Экологическое состояние территории</w:t>
      </w:r>
    </w:p>
    <w:p w:rsidR="00550764" w:rsidRPr="00BD60CE" w:rsidRDefault="00550764" w:rsidP="00BD60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D60CE">
        <w:rPr>
          <w:rFonts w:ascii="Arial" w:hAnsi="Arial" w:cs="Arial"/>
          <w:sz w:val="24"/>
          <w:szCs w:val="24"/>
        </w:rPr>
        <w:t>Шаранском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районе вопросы охраны окружающей среды и природопользования решаются программными методами, благодаря чему состояние окружающей среды в настоящее время является стабильным.</w:t>
      </w:r>
    </w:p>
    <w:p w:rsidR="00550764" w:rsidRPr="00BD60CE" w:rsidRDefault="00550764" w:rsidP="00BD60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Муниципальный район располагает определенным природно-ресурсным потенциалом, однако в последние годы накопился ряд серьезных проблем, не позволяющих в полной мере использовать имеющиеся природные богатства.</w:t>
      </w:r>
    </w:p>
    <w:p w:rsidR="00550764" w:rsidRPr="00BD60CE" w:rsidRDefault="00550764" w:rsidP="00BD60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Основными экологическими проблемами остаются:</w:t>
      </w:r>
    </w:p>
    <w:p w:rsidR="00550764" w:rsidRPr="00BD60CE" w:rsidRDefault="00550764" w:rsidP="00BD60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      загрязнение водных объектов;</w:t>
      </w:r>
    </w:p>
    <w:p w:rsidR="00550764" w:rsidRPr="00BD60CE" w:rsidRDefault="00550764" w:rsidP="00BD60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- загрязнение атмосферного воздуха в результате выбросов </w:t>
      </w:r>
      <w:r w:rsidRPr="00BD60CE">
        <w:rPr>
          <w:rFonts w:ascii="Arial" w:hAnsi="Arial" w:cs="Arial"/>
          <w:sz w:val="24"/>
          <w:szCs w:val="24"/>
        </w:rPr>
        <w:br/>
        <w:t>промышленных предприятий и автотранспорта;</w:t>
      </w:r>
    </w:p>
    <w:p w:rsidR="00550764" w:rsidRPr="00BD60CE" w:rsidRDefault="00550764" w:rsidP="00BD60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- постоянное увеличение количества отходов производства и </w:t>
      </w:r>
      <w:r w:rsidRPr="00BD60CE">
        <w:rPr>
          <w:rFonts w:ascii="Arial" w:hAnsi="Arial" w:cs="Arial"/>
          <w:sz w:val="24"/>
          <w:szCs w:val="24"/>
        </w:rPr>
        <w:br/>
        <w:t>потребления;</w:t>
      </w:r>
    </w:p>
    <w:p w:rsidR="00550764" w:rsidRPr="00BD60CE" w:rsidRDefault="00550764" w:rsidP="00BD60CE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- деградации земель в результате водной и ветровой </w:t>
      </w:r>
      <w:r w:rsidRPr="00BD60CE">
        <w:rPr>
          <w:rFonts w:ascii="Arial" w:hAnsi="Arial" w:cs="Arial"/>
          <w:sz w:val="24"/>
          <w:szCs w:val="24"/>
        </w:rPr>
        <w:br/>
        <w:t>эрозии, подтопления, заболачивания, загрязнения токсинами.</w:t>
      </w:r>
    </w:p>
    <w:p w:rsidR="00550764" w:rsidRPr="00BD60CE" w:rsidRDefault="00550764" w:rsidP="00BD60C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proofErr w:type="gramStart"/>
      <w:r w:rsidRPr="00BD60CE">
        <w:rPr>
          <w:rFonts w:ascii="Arial" w:hAnsi="Arial" w:cs="Arial"/>
          <w:sz w:val="24"/>
          <w:szCs w:val="24"/>
        </w:rPr>
        <w:t xml:space="preserve">В связи с необходимостью комплексного системного подхода при разработке условий рационального, </w:t>
      </w:r>
      <w:proofErr w:type="spellStart"/>
      <w:r w:rsidRPr="00BD60CE">
        <w:rPr>
          <w:rFonts w:ascii="Arial" w:hAnsi="Arial" w:cs="Arial"/>
          <w:sz w:val="24"/>
          <w:szCs w:val="24"/>
        </w:rPr>
        <w:t>неистощительного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природопользования и охраны окружающей природной среды, а также принятия соответствующих мер, обеспечивающих подготовку природно-ресурсной базы района для удовлетворения экономических потребностей, сохранения и воспроизводства ресурсного потенциала, снижения антропогенной нагрузки на природные комплексы разработана районная целевая программа "Экология и природные ресурсы муниципального района </w:t>
      </w:r>
      <w:proofErr w:type="spellStart"/>
      <w:r w:rsidRPr="00BD60CE">
        <w:rPr>
          <w:rFonts w:ascii="Arial" w:hAnsi="Arial" w:cs="Arial"/>
          <w:sz w:val="24"/>
          <w:szCs w:val="24"/>
        </w:rPr>
        <w:t>Шаранский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район РБ (2004 - 2010 годы и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на период до 2015 года)"</w:t>
      </w:r>
    </w:p>
    <w:p w:rsidR="00596504" w:rsidRPr="00BD60CE" w:rsidRDefault="00F66CEC" w:rsidP="00BD60CE">
      <w:pPr>
        <w:spacing w:after="0" w:line="240" w:lineRule="auto"/>
        <w:ind w:firstLine="709"/>
        <w:contextualSpacing/>
        <w:rPr>
          <w:rFonts w:ascii="Arial" w:eastAsia="MS Mincho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Планировочные ограничения показаны на чертеже «Схема современного использования территории. Схема границ территорий объектов культурного наследия. Схема границ зон с особыми условиями использов</w:t>
      </w:r>
      <w:r w:rsidR="00BD7A9B" w:rsidRPr="00BD60CE">
        <w:rPr>
          <w:rFonts w:ascii="Arial" w:hAnsi="Arial" w:cs="Arial"/>
          <w:sz w:val="24"/>
          <w:szCs w:val="24"/>
        </w:rPr>
        <w:t>ания территорий. М</w:t>
      </w:r>
      <w:proofErr w:type="gramStart"/>
      <w:r w:rsidR="00BD7A9B" w:rsidRPr="00BD60CE">
        <w:rPr>
          <w:rFonts w:ascii="Arial" w:hAnsi="Arial" w:cs="Arial"/>
          <w:sz w:val="24"/>
          <w:szCs w:val="24"/>
        </w:rPr>
        <w:t>1</w:t>
      </w:r>
      <w:proofErr w:type="gramEnd"/>
      <w:r w:rsidR="00BD7A9B" w:rsidRPr="00BD60CE">
        <w:rPr>
          <w:rFonts w:ascii="Arial" w:hAnsi="Arial" w:cs="Arial"/>
          <w:sz w:val="24"/>
          <w:szCs w:val="24"/>
        </w:rPr>
        <w:t>:2000» 20</w:t>
      </w:r>
      <w:r w:rsidR="00550764" w:rsidRPr="00BD60CE">
        <w:rPr>
          <w:rFonts w:ascii="Arial" w:hAnsi="Arial" w:cs="Arial"/>
          <w:sz w:val="24"/>
          <w:szCs w:val="24"/>
        </w:rPr>
        <w:t>771</w:t>
      </w:r>
      <w:r w:rsidR="006017AB" w:rsidRPr="00BD60CE">
        <w:rPr>
          <w:rFonts w:ascii="Arial" w:hAnsi="Arial" w:cs="Arial"/>
          <w:sz w:val="24"/>
          <w:szCs w:val="24"/>
        </w:rPr>
        <w:t>-</w:t>
      </w:r>
      <w:r w:rsidRPr="00BD60CE">
        <w:rPr>
          <w:rFonts w:ascii="Arial" w:hAnsi="Arial" w:cs="Arial"/>
          <w:sz w:val="24"/>
          <w:szCs w:val="24"/>
        </w:rPr>
        <w:t>ГД-2.</w:t>
      </w:r>
      <w:r w:rsidRPr="00BD60CE">
        <w:rPr>
          <w:rFonts w:ascii="Arial" w:eastAsia="MS Mincho" w:hAnsi="Arial" w:cs="Arial"/>
          <w:sz w:val="24"/>
          <w:szCs w:val="24"/>
        </w:rPr>
        <w:t xml:space="preserve">      </w:t>
      </w:r>
    </w:p>
    <w:p w:rsidR="00BD60CE" w:rsidRDefault="00550764" w:rsidP="00BD60CE">
      <w:pPr>
        <w:tabs>
          <w:tab w:val="left" w:pos="8931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BD60CE" w:rsidRDefault="00BD60CE" w:rsidP="00BD60CE">
      <w:pPr>
        <w:tabs>
          <w:tab w:val="left" w:pos="8931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F66CEC" w:rsidRPr="00BD60CE" w:rsidRDefault="00550764" w:rsidP="00BD60CE">
      <w:pPr>
        <w:tabs>
          <w:tab w:val="left" w:pos="8931"/>
        </w:tabs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 xml:space="preserve">  </w:t>
      </w:r>
      <w:r w:rsidR="00F66CEC" w:rsidRPr="00BD60CE">
        <w:rPr>
          <w:rFonts w:ascii="Arial" w:hAnsi="Arial" w:cs="Arial"/>
          <w:b/>
          <w:bCs/>
          <w:sz w:val="24"/>
          <w:szCs w:val="24"/>
        </w:rPr>
        <w:t>Глава 2. Природные условия</w:t>
      </w:r>
    </w:p>
    <w:p w:rsidR="00F66CEC" w:rsidRPr="00BD60CE" w:rsidRDefault="00F66CEC" w:rsidP="00BD60CE">
      <w:pPr>
        <w:tabs>
          <w:tab w:val="left" w:pos="8931"/>
        </w:tabs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F66CEC" w:rsidRPr="00BD60CE" w:rsidRDefault="003C311B" w:rsidP="00BD60CE">
      <w:pPr>
        <w:tabs>
          <w:tab w:val="left" w:pos="8931"/>
        </w:tabs>
        <w:spacing w:after="0" w:line="240" w:lineRule="auto"/>
        <w:ind w:left="567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 xml:space="preserve">  </w:t>
      </w:r>
      <w:r w:rsidR="00F66CEC" w:rsidRPr="00BD60CE">
        <w:rPr>
          <w:rFonts w:ascii="Arial" w:hAnsi="Arial" w:cs="Arial"/>
          <w:b/>
          <w:bCs/>
          <w:sz w:val="24"/>
          <w:szCs w:val="24"/>
        </w:rPr>
        <w:t>2.1.Климат</w:t>
      </w:r>
    </w:p>
    <w:p w:rsidR="00550764" w:rsidRPr="00BD60CE" w:rsidRDefault="00550764" w:rsidP="00BD60CE">
      <w:pPr>
        <w:spacing w:after="0" w:line="240" w:lineRule="auto"/>
        <w:ind w:left="-142" w:firstLine="284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По комплексу природных условий район относится к лесостепной зоне и отличается резко континентальным характером климата со всеми его особенностями: неустойчивость, резкие перемены температуры, неравномерное выпадение осадков по годам и временам года. Времена года характеризуются довольно суровой и снежной зимой с незначительными оттепелями, поздней прохладной и сравнительно сухой весной, коротким жарким летом и влажной прохладной осенью.</w:t>
      </w:r>
    </w:p>
    <w:p w:rsidR="00550764" w:rsidRPr="00BD60CE" w:rsidRDefault="00550764" w:rsidP="00BD60CE">
      <w:pPr>
        <w:pStyle w:val="af1"/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Приходящие с Атлантического океана влажные массы воздуха зимой приносят тепло, летом – прохладу, благодаря </w:t>
      </w:r>
      <w:proofErr w:type="gramStart"/>
      <w:r w:rsidRPr="00BD60CE">
        <w:rPr>
          <w:rFonts w:cs="Arial"/>
          <w:szCs w:val="28"/>
        </w:rPr>
        <w:t>им</w:t>
      </w:r>
      <w:proofErr w:type="gramEnd"/>
      <w:r w:rsidRPr="00BD60CE">
        <w:rPr>
          <w:rFonts w:cs="Arial"/>
          <w:szCs w:val="28"/>
        </w:rPr>
        <w:t xml:space="preserve"> сюда поступают основные запасы влаги. Вторжение арктического воздуха летом и континентального воздуха из Сибири зимой вызывают резкие похолодания. </w:t>
      </w:r>
    </w:p>
    <w:p w:rsidR="00550764" w:rsidRPr="00BD60CE" w:rsidRDefault="00550764" w:rsidP="00BD60CE">
      <w:pPr>
        <w:pStyle w:val="af1"/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>Самым холодным месяцем является январь, самым теплым - июль. Зимние минимумы могут доходить до –49</w:t>
      </w:r>
      <w:proofErr w:type="gramStart"/>
      <w:r w:rsidRPr="00BD60CE">
        <w:rPr>
          <w:rFonts w:cs="Arial"/>
          <w:szCs w:val="28"/>
        </w:rPr>
        <w:t>ºС</w:t>
      </w:r>
      <w:proofErr w:type="gramEnd"/>
      <w:r w:rsidRPr="00BD60CE">
        <w:rPr>
          <w:rFonts w:cs="Arial"/>
          <w:szCs w:val="28"/>
        </w:rPr>
        <w:t>, летние максимумы до +40ºС. Средняя месячная температура воздуха июля составляет +19ºС, а января –15ºС, среднегодовая температура воздуха равна +1,5-2,0ºС. Теплый период со среднесуточной температурой 0</w:t>
      </w:r>
      <w:r w:rsidRPr="00BD60CE">
        <w:rPr>
          <w:rFonts w:cs="Arial"/>
          <w:szCs w:val="28"/>
        </w:rPr>
        <w:t xml:space="preserve">С и выше продолжается в среднем 195 дней, из них в среднем 120 дней температура воздуха бывает выше 10ºС. Поздние весенние заморозки наблюдаются даже в первой декаде июня, когда температура воздуха иногда </w:t>
      </w:r>
      <w:proofErr w:type="gramStart"/>
      <w:r w:rsidRPr="00BD60CE">
        <w:rPr>
          <w:rFonts w:cs="Arial"/>
          <w:szCs w:val="28"/>
        </w:rPr>
        <w:t xml:space="preserve">опускается до </w:t>
      </w:r>
      <w:r w:rsidRPr="00BD60CE">
        <w:rPr>
          <w:rFonts w:cs="Arial"/>
          <w:szCs w:val="28"/>
        </w:rPr>
        <w:t>3</w:t>
      </w:r>
      <w:r w:rsidRPr="00BD60CE">
        <w:rPr>
          <w:rFonts w:cs="Arial"/>
          <w:szCs w:val="28"/>
        </w:rPr>
        <w:t>С. Ранние осенние заморозки наступают</w:t>
      </w:r>
      <w:proofErr w:type="gramEnd"/>
      <w:r w:rsidRPr="00BD60CE">
        <w:rPr>
          <w:rFonts w:cs="Arial"/>
          <w:szCs w:val="28"/>
        </w:rPr>
        <w:t xml:space="preserve"> в конце августа, в 1969 году первые заморозки отмечались 3-5 августа.</w:t>
      </w:r>
    </w:p>
    <w:p w:rsidR="00550764" w:rsidRPr="00BD60CE" w:rsidRDefault="00550764" w:rsidP="00BD60CE">
      <w:pPr>
        <w:pStyle w:val="af1"/>
        <w:ind w:left="-142" w:firstLine="284"/>
        <w:jc w:val="both"/>
        <w:rPr>
          <w:rFonts w:cs="Arial"/>
          <w:szCs w:val="24"/>
        </w:rPr>
      </w:pPr>
      <w:r w:rsidRPr="00BD60CE">
        <w:rPr>
          <w:rFonts w:cs="Arial"/>
          <w:szCs w:val="24"/>
        </w:rPr>
        <w:t xml:space="preserve">Среднегодовая сумма осадков равна 429 мм с колебаниями от 415 мм до 580 мм. Распределение их по годам и по периодам года крайне неравномерно. </w:t>
      </w:r>
      <w:r w:rsidRPr="00BD60CE">
        <w:rPr>
          <w:rFonts w:cs="Arial"/>
          <w:szCs w:val="24"/>
        </w:rPr>
        <w:lastRenderedPageBreak/>
        <w:t xml:space="preserve">Острозасушливыми были 1921, 1934, 1936, 1946, 1954, 1957, 1972, 1975, 1998 годы. Твердые осадки составляют 33% от </w:t>
      </w:r>
      <w:proofErr w:type="gramStart"/>
      <w:r w:rsidRPr="00BD60CE">
        <w:rPr>
          <w:rFonts w:cs="Arial"/>
          <w:szCs w:val="24"/>
        </w:rPr>
        <w:t>годовых</w:t>
      </w:r>
      <w:proofErr w:type="gramEnd"/>
      <w:r w:rsidRPr="00BD60CE">
        <w:rPr>
          <w:rFonts w:cs="Arial"/>
          <w:szCs w:val="24"/>
        </w:rPr>
        <w:t>. Наибольшее количество осадков выпадает летом (162 мм) и осенью (144 мм), меньше весной (99 мм) и зимой (97 мм). Осадки в летний период часто носят ливневый характер. Нередко ливневые дожди сопровождаются грозами и градом. Наибольший дефицит</w:t>
      </w:r>
    </w:p>
    <w:p w:rsidR="00550764" w:rsidRPr="00BD60CE" w:rsidRDefault="00550764" w:rsidP="00BD60CE">
      <w:pPr>
        <w:pStyle w:val="af1"/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>влажности наблюдается в июне и июле, когда растения теряют большое количество влаги из-за испарения.</w:t>
      </w:r>
    </w:p>
    <w:p w:rsidR="00550764" w:rsidRPr="00BD60CE" w:rsidRDefault="00550764" w:rsidP="00BD60CE">
      <w:pPr>
        <w:spacing w:after="0" w:line="240" w:lineRule="auto"/>
        <w:ind w:left="-142" w:firstLine="284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         Продолжительность снежного покрова в среднем 180 дней, обычно устанавливается в ноябре. Высота снежного покрова составляет 31 см, глубина промерзания почвы в среднем 80 см и колеблется от 25 см (1946 г.) до 140 см (1939 г.). Глубина и характер промерзания почвы зависит от температуры воздуха зимой, влажности почвы в предзимний период, толщины снежного покрова, характера почв. </w:t>
      </w:r>
    </w:p>
    <w:p w:rsidR="009B2543" w:rsidRPr="00BD60CE" w:rsidRDefault="00550764" w:rsidP="00BD60CE">
      <w:pPr>
        <w:spacing w:after="0" w:line="240" w:lineRule="auto"/>
        <w:ind w:right="-130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BD60CE">
        <w:rPr>
          <w:rFonts w:ascii="Arial" w:hAnsi="Arial" w:cs="Arial"/>
          <w:sz w:val="24"/>
          <w:szCs w:val="28"/>
        </w:rPr>
        <w:t xml:space="preserve">Ветровой режим характеризуется преобладанием юго-западных и южных направлений, причем летом преобладают </w:t>
      </w:r>
      <w:proofErr w:type="gramStart"/>
      <w:r w:rsidRPr="00BD60CE">
        <w:rPr>
          <w:rFonts w:ascii="Arial" w:hAnsi="Arial" w:cs="Arial"/>
          <w:sz w:val="24"/>
          <w:szCs w:val="28"/>
        </w:rPr>
        <w:t>северо-западные</w:t>
      </w:r>
      <w:proofErr w:type="gramEnd"/>
      <w:r w:rsidRPr="00BD60CE">
        <w:rPr>
          <w:rFonts w:ascii="Arial" w:hAnsi="Arial" w:cs="Arial"/>
          <w:sz w:val="24"/>
          <w:szCs w:val="28"/>
        </w:rPr>
        <w:t xml:space="preserve"> и северные, а зимой – южные и юго-западные.</w:t>
      </w:r>
    </w:p>
    <w:p w:rsidR="00127C6A" w:rsidRPr="00BD60CE" w:rsidRDefault="00127C6A" w:rsidP="00BD60CE">
      <w:pPr>
        <w:spacing w:after="0" w:line="240" w:lineRule="auto"/>
        <w:ind w:right="-130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F66CEC" w:rsidRPr="00BD60CE" w:rsidRDefault="00F66CEC" w:rsidP="00BD60CE">
      <w:pPr>
        <w:spacing w:after="0" w:line="240" w:lineRule="auto"/>
        <w:ind w:left="425" w:right="-130" w:firstLine="283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2.2.Рельеф и инженерно-геологическая характеристика</w:t>
      </w:r>
    </w:p>
    <w:p w:rsidR="00A5038A" w:rsidRPr="00BD60CE" w:rsidRDefault="00A5038A" w:rsidP="00BD60CE">
      <w:pPr>
        <w:tabs>
          <w:tab w:val="left" w:pos="-142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         Территория района расположена в </w:t>
      </w:r>
      <w:proofErr w:type="spellStart"/>
      <w:r w:rsidRPr="00BD60CE">
        <w:rPr>
          <w:rFonts w:ascii="Arial" w:hAnsi="Arial" w:cs="Arial"/>
          <w:sz w:val="24"/>
          <w:szCs w:val="24"/>
        </w:rPr>
        <w:t>Приикской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увалистой равнине </w:t>
      </w:r>
      <w:proofErr w:type="spellStart"/>
      <w:r w:rsidRPr="00BD60CE">
        <w:rPr>
          <w:rFonts w:ascii="Arial" w:hAnsi="Arial" w:cs="Arial"/>
          <w:sz w:val="24"/>
          <w:szCs w:val="24"/>
        </w:rPr>
        <w:t>Бупульминск</w:t>
      </w:r>
      <w:proofErr w:type="gramStart"/>
      <w:r w:rsidRPr="00BD60CE">
        <w:rPr>
          <w:rFonts w:ascii="Arial" w:hAnsi="Arial" w:cs="Arial"/>
          <w:sz w:val="24"/>
          <w:szCs w:val="24"/>
        </w:rPr>
        <w:t>о</w:t>
      </w:r>
      <w:proofErr w:type="spellEnd"/>
      <w:r w:rsidRPr="00BD60CE">
        <w:rPr>
          <w:rFonts w:ascii="Arial" w:hAnsi="Arial" w:cs="Arial"/>
          <w:sz w:val="24"/>
          <w:szCs w:val="24"/>
        </w:rPr>
        <w:t>-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0CE">
        <w:rPr>
          <w:rFonts w:ascii="Arial" w:hAnsi="Arial" w:cs="Arial"/>
          <w:sz w:val="24"/>
          <w:szCs w:val="24"/>
        </w:rPr>
        <w:t>Белебеевской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платообразной возвышенности </w:t>
      </w:r>
      <w:proofErr w:type="spellStart"/>
      <w:r w:rsidRPr="00BD60CE">
        <w:rPr>
          <w:rFonts w:ascii="Arial" w:hAnsi="Arial" w:cs="Arial"/>
          <w:sz w:val="24"/>
          <w:szCs w:val="24"/>
        </w:rPr>
        <w:t>Предуральской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степной зоны и  представляет собой чередование холмистых увалов с равнинными плато, которые в свою очередь перерезаны многочисленными оврагами и балками. На границе района с Республикой Татарстан, проходящей по р</w:t>
      </w:r>
      <w:proofErr w:type="gramStart"/>
      <w:r w:rsidRPr="00BD60CE">
        <w:rPr>
          <w:rFonts w:ascii="Arial" w:hAnsi="Arial" w:cs="Arial"/>
          <w:sz w:val="24"/>
          <w:szCs w:val="24"/>
        </w:rPr>
        <w:t>.И</w:t>
      </w:r>
      <w:proofErr w:type="gramEnd"/>
      <w:r w:rsidRPr="00BD60CE">
        <w:rPr>
          <w:rFonts w:ascii="Arial" w:hAnsi="Arial" w:cs="Arial"/>
          <w:sz w:val="24"/>
          <w:szCs w:val="24"/>
        </w:rPr>
        <w:t>к, наблюдается закрытый тип карста и относится к карстовому региону Волго-Уральской провинции Русской платформы, а именно у области карбонатного (участками сульфатного карста) Татарского свода. По тектонике район находится на Татарском своде Русской платформы. По геологии же район относится к Пермской системе палеозойской группы. Уфимский ярус Пермской системы представляют в районе окрестности с</w:t>
      </w:r>
      <w:proofErr w:type="gramStart"/>
      <w:r w:rsidRPr="00BD60CE">
        <w:rPr>
          <w:rFonts w:ascii="Arial" w:hAnsi="Arial" w:cs="Arial"/>
          <w:sz w:val="24"/>
          <w:szCs w:val="24"/>
        </w:rPr>
        <w:t>.Ш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аран, а также земли, прилегающие  к поймам рек </w:t>
      </w:r>
      <w:proofErr w:type="spellStart"/>
      <w:r w:rsidRPr="00BD60CE">
        <w:rPr>
          <w:rFonts w:ascii="Arial" w:hAnsi="Arial" w:cs="Arial"/>
          <w:sz w:val="24"/>
          <w:szCs w:val="24"/>
        </w:rPr>
        <w:t>Сюнь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0CE">
        <w:rPr>
          <w:rFonts w:ascii="Arial" w:hAnsi="Arial" w:cs="Arial"/>
          <w:sz w:val="24"/>
          <w:szCs w:val="24"/>
        </w:rPr>
        <w:t>Шаранка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Ик. Он состоит из пестро цветных глин, мергелей, доломита, песчаников, известняков и конгломератов. 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Высота местности над уровнем моря колеблется в пределах от 194 до 350 м. Самая высокая точка местности над уровнем моря находится на территории </w:t>
      </w:r>
      <w:proofErr w:type="spellStart"/>
      <w:r w:rsidRPr="00BD60CE">
        <w:rPr>
          <w:rFonts w:cs="Arial"/>
          <w:szCs w:val="28"/>
        </w:rPr>
        <w:t>Старотумбагушевского</w:t>
      </w:r>
      <w:proofErr w:type="spellEnd"/>
      <w:r w:rsidRPr="00BD60CE">
        <w:rPr>
          <w:rFonts w:cs="Arial"/>
          <w:szCs w:val="28"/>
        </w:rPr>
        <w:t xml:space="preserve"> сельского поселения, народом называется «Карпаты», ее высота 354 м. 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Характерной особенностью рельефа является асимметрия водоразделов и речных долин. Водораздельная линия придвинута к юго-западным и западным, реже южным склонам, </w:t>
      </w:r>
      <w:proofErr w:type="gramStart"/>
      <w:r w:rsidRPr="00BD60CE">
        <w:rPr>
          <w:rFonts w:cs="Arial"/>
          <w:szCs w:val="28"/>
        </w:rPr>
        <w:t>отличающихся</w:t>
      </w:r>
      <w:proofErr w:type="gramEnd"/>
      <w:r w:rsidRPr="00BD60CE">
        <w:rPr>
          <w:rFonts w:cs="Arial"/>
          <w:szCs w:val="28"/>
        </w:rPr>
        <w:t xml:space="preserve"> наибольшей крутизной. Противоположные северные и северо-восточные склоны характеризуются меньшей крутизной и являются преобладающими. Склоны южной, юго-западной и юго-восточной экспозиции </w:t>
      </w:r>
      <w:proofErr w:type="spellStart"/>
      <w:r w:rsidRPr="00BD60CE">
        <w:rPr>
          <w:rFonts w:cs="Arial"/>
          <w:szCs w:val="28"/>
        </w:rPr>
        <w:t>средневолнистые</w:t>
      </w:r>
      <w:proofErr w:type="spellEnd"/>
      <w:r w:rsidRPr="00BD60CE">
        <w:rPr>
          <w:rFonts w:cs="Arial"/>
          <w:szCs w:val="28"/>
        </w:rPr>
        <w:t>. Эти площади, в основном, не удобны для механизированной обработки и большая их часть используется под кормовые угодья.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На территории района действует более 100 оврагов, которые занимают площадь 589 га. Склоны оврагов обрывистые, обнаженные, реже </w:t>
      </w:r>
      <w:proofErr w:type="spellStart"/>
      <w:r w:rsidRPr="00BD60CE">
        <w:rPr>
          <w:rFonts w:cs="Arial"/>
          <w:szCs w:val="28"/>
        </w:rPr>
        <w:t>закустарены</w:t>
      </w:r>
      <w:proofErr w:type="spellEnd"/>
      <w:r w:rsidRPr="00BD60CE">
        <w:rPr>
          <w:rFonts w:cs="Arial"/>
          <w:szCs w:val="28"/>
        </w:rPr>
        <w:t xml:space="preserve"> и </w:t>
      </w:r>
      <w:proofErr w:type="spellStart"/>
      <w:r w:rsidRPr="00BD60CE">
        <w:rPr>
          <w:rFonts w:cs="Arial"/>
          <w:szCs w:val="28"/>
        </w:rPr>
        <w:t>облесены</w:t>
      </w:r>
      <w:proofErr w:type="spellEnd"/>
      <w:r w:rsidRPr="00BD60CE">
        <w:rPr>
          <w:rFonts w:cs="Arial"/>
          <w:szCs w:val="28"/>
        </w:rPr>
        <w:t xml:space="preserve">.  </w:t>
      </w:r>
    </w:p>
    <w:p w:rsidR="00A5038A" w:rsidRPr="00BD60CE" w:rsidRDefault="00A5038A" w:rsidP="00BD60CE">
      <w:pPr>
        <w:tabs>
          <w:tab w:val="left" w:pos="-142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8"/>
        </w:rPr>
      </w:pPr>
      <w:r w:rsidRPr="00BD60CE">
        <w:rPr>
          <w:rFonts w:ascii="Arial" w:hAnsi="Arial" w:cs="Arial"/>
          <w:sz w:val="24"/>
          <w:szCs w:val="28"/>
        </w:rPr>
        <w:t xml:space="preserve">         Поймы рек </w:t>
      </w:r>
      <w:proofErr w:type="spellStart"/>
      <w:r w:rsidRPr="00BD60CE">
        <w:rPr>
          <w:rFonts w:ascii="Arial" w:hAnsi="Arial" w:cs="Arial"/>
          <w:sz w:val="24"/>
          <w:szCs w:val="28"/>
        </w:rPr>
        <w:t>Сюнь</w:t>
      </w:r>
      <w:proofErr w:type="spellEnd"/>
      <w:r w:rsidRPr="00BD60CE">
        <w:rPr>
          <w:rFonts w:ascii="Arial" w:hAnsi="Arial" w:cs="Arial"/>
          <w:sz w:val="24"/>
          <w:szCs w:val="28"/>
        </w:rPr>
        <w:t>, Ик, Шаран и другие имеют слабоволнистый характер рельефа, осложненный озерными впадинами.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Горки, овраги, балки имеют свои имена, данные местным населением: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</w:t>
      </w:r>
      <w:proofErr w:type="spellStart"/>
      <w:r w:rsidRPr="00BD60CE">
        <w:rPr>
          <w:rFonts w:cs="Arial"/>
          <w:szCs w:val="28"/>
        </w:rPr>
        <w:t>Кайраклы</w:t>
      </w:r>
      <w:proofErr w:type="spellEnd"/>
      <w:r w:rsidRPr="00BD60CE">
        <w:rPr>
          <w:rFonts w:cs="Arial"/>
          <w:szCs w:val="28"/>
        </w:rPr>
        <w:t xml:space="preserve"> </w:t>
      </w:r>
      <w:proofErr w:type="spellStart"/>
      <w:r w:rsidRPr="00BD60CE">
        <w:rPr>
          <w:rFonts w:cs="Arial"/>
          <w:szCs w:val="28"/>
        </w:rPr>
        <w:t>чокыры</w:t>
      </w:r>
      <w:proofErr w:type="spellEnd"/>
      <w:r w:rsidRPr="00BD60CE">
        <w:rPr>
          <w:rFonts w:cs="Arial"/>
          <w:szCs w:val="28"/>
        </w:rPr>
        <w:t xml:space="preserve"> – овраг между </w:t>
      </w:r>
      <w:proofErr w:type="spellStart"/>
      <w:r w:rsidRPr="00BD60CE">
        <w:rPr>
          <w:rFonts w:cs="Arial"/>
          <w:szCs w:val="28"/>
        </w:rPr>
        <w:t>д.д</w:t>
      </w:r>
      <w:proofErr w:type="gramStart"/>
      <w:r w:rsidRPr="00BD60CE">
        <w:rPr>
          <w:rFonts w:cs="Arial"/>
          <w:szCs w:val="28"/>
        </w:rPr>
        <w:t>.Ч</w:t>
      </w:r>
      <w:proofErr w:type="gramEnd"/>
      <w:r w:rsidRPr="00BD60CE">
        <w:rPr>
          <w:rFonts w:cs="Arial"/>
          <w:szCs w:val="28"/>
        </w:rPr>
        <w:t>алмалы</w:t>
      </w:r>
      <w:proofErr w:type="spellEnd"/>
      <w:r w:rsidRPr="00BD60CE">
        <w:rPr>
          <w:rFonts w:cs="Arial"/>
          <w:szCs w:val="28"/>
        </w:rPr>
        <w:t xml:space="preserve"> и </w:t>
      </w:r>
      <w:proofErr w:type="spellStart"/>
      <w:r w:rsidRPr="00BD60CE">
        <w:rPr>
          <w:rFonts w:cs="Arial"/>
          <w:szCs w:val="28"/>
        </w:rPr>
        <w:t>Ямадыбаш</w:t>
      </w:r>
      <w:proofErr w:type="spellEnd"/>
      <w:r w:rsidRPr="00BD60CE">
        <w:rPr>
          <w:rFonts w:cs="Arial"/>
          <w:szCs w:val="28"/>
        </w:rPr>
        <w:t>.;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</w:t>
      </w:r>
      <w:proofErr w:type="spellStart"/>
      <w:r w:rsidRPr="00BD60CE">
        <w:rPr>
          <w:rFonts w:cs="Arial"/>
          <w:szCs w:val="28"/>
        </w:rPr>
        <w:t>Кормазе</w:t>
      </w:r>
      <w:proofErr w:type="spellEnd"/>
      <w:r w:rsidRPr="00BD60CE">
        <w:rPr>
          <w:rFonts w:cs="Arial"/>
          <w:szCs w:val="28"/>
        </w:rPr>
        <w:t xml:space="preserve"> </w:t>
      </w:r>
      <w:proofErr w:type="spellStart"/>
      <w:r w:rsidRPr="00BD60CE">
        <w:rPr>
          <w:rFonts w:cs="Arial"/>
          <w:szCs w:val="28"/>
        </w:rPr>
        <w:t>тавы</w:t>
      </w:r>
      <w:proofErr w:type="spellEnd"/>
      <w:r w:rsidRPr="00BD60CE">
        <w:rPr>
          <w:rFonts w:cs="Arial"/>
          <w:szCs w:val="28"/>
        </w:rPr>
        <w:t xml:space="preserve"> – возле </w:t>
      </w:r>
      <w:proofErr w:type="spellStart"/>
      <w:r w:rsidRPr="00BD60CE">
        <w:rPr>
          <w:rFonts w:cs="Arial"/>
          <w:szCs w:val="28"/>
        </w:rPr>
        <w:t>д</w:t>
      </w:r>
      <w:proofErr w:type="gramStart"/>
      <w:r w:rsidRPr="00BD60CE">
        <w:rPr>
          <w:rFonts w:cs="Arial"/>
          <w:szCs w:val="28"/>
        </w:rPr>
        <w:t>.Н</w:t>
      </w:r>
      <w:proofErr w:type="gramEnd"/>
      <w:r w:rsidRPr="00BD60CE">
        <w:rPr>
          <w:rFonts w:cs="Arial"/>
          <w:szCs w:val="28"/>
        </w:rPr>
        <w:t>уреево</w:t>
      </w:r>
      <w:proofErr w:type="spellEnd"/>
      <w:r w:rsidRPr="00BD60CE">
        <w:rPr>
          <w:rFonts w:cs="Arial"/>
          <w:szCs w:val="28"/>
        </w:rPr>
        <w:t>;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Удил – в северо-западной части </w:t>
      </w:r>
      <w:proofErr w:type="spellStart"/>
      <w:r w:rsidRPr="00BD60CE">
        <w:rPr>
          <w:rFonts w:cs="Arial"/>
          <w:szCs w:val="28"/>
        </w:rPr>
        <w:t>Нижнеташлинского</w:t>
      </w:r>
      <w:proofErr w:type="spellEnd"/>
      <w:r w:rsidRPr="00BD60CE">
        <w:rPr>
          <w:rFonts w:cs="Arial"/>
          <w:szCs w:val="28"/>
        </w:rPr>
        <w:t xml:space="preserve"> муниципального образования;</w:t>
      </w:r>
    </w:p>
    <w:p w:rsidR="00A5038A" w:rsidRPr="00BD60CE" w:rsidRDefault="00A5038A" w:rsidP="00BD60CE">
      <w:pPr>
        <w:tabs>
          <w:tab w:val="left" w:pos="-142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         </w:t>
      </w:r>
      <w:proofErr w:type="spellStart"/>
      <w:r w:rsidRPr="00BD60CE">
        <w:rPr>
          <w:rFonts w:ascii="Arial" w:hAnsi="Arial" w:cs="Arial"/>
          <w:sz w:val="24"/>
          <w:szCs w:val="24"/>
        </w:rPr>
        <w:t>Боркет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0CE">
        <w:rPr>
          <w:rFonts w:ascii="Arial" w:hAnsi="Arial" w:cs="Arial"/>
          <w:sz w:val="24"/>
          <w:szCs w:val="24"/>
        </w:rPr>
        <w:t>тавы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– напротив </w:t>
      </w:r>
      <w:proofErr w:type="spellStart"/>
      <w:r w:rsidRPr="00BD60CE">
        <w:rPr>
          <w:rFonts w:ascii="Arial" w:hAnsi="Arial" w:cs="Arial"/>
          <w:sz w:val="24"/>
          <w:szCs w:val="24"/>
        </w:rPr>
        <w:t>д</w:t>
      </w:r>
      <w:proofErr w:type="gramStart"/>
      <w:r w:rsidRPr="00BD60CE">
        <w:rPr>
          <w:rFonts w:ascii="Arial" w:hAnsi="Arial" w:cs="Arial"/>
          <w:sz w:val="24"/>
          <w:szCs w:val="24"/>
        </w:rPr>
        <w:t>.Ч</w:t>
      </w:r>
      <w:proofErr w:type="gramEnd"/>
      <w:r w:rsidRPr="00BD60CE">
        <w:rPr>
          <w:rFonts w:ascii="Arial" w:hAnsi="Arial" w:cs="Arial"/>
          <w:sz w:val="24"/>
          <w:szCs w:val="24"/>
        </w:rPr>
        <w:t>улпан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на правобережье </w:t>
      </w:r>
      <w:proofErr w:type="spellStart"/>
      <w:r w:rsidRPr="00BD60CE">
        <w:rPr>
          <w:rFonts w:ascii="Arial" w:hAnsi="Arial" w:cs="Arial"/>
          <w:sz w:val="24"/>
          <w:szCs w:val="24"/>
        </w:rPr>
        <w:t>р.Сюнь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с крутым подъемом;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Пугачев </w:t>
      </w:r>
      <w:proofErr w:type="spellStart"/>
      <w:r w:rsidRPr="00BD60CE">
        <w:rPr>
          <w:rFonts w:cs="Arial"/>
          <w:szCs w:val="28"/>
        </w:rPr>
        <w:t>тавы</w:t>
      </w:r>
      <w:proofErr w:type="spellEnd"/>
      <w:r w:rsidRPr="00BD60CE">
        <w:rPr>
          <w:rFonts w:cs="Arial"/>
          <w:szCs w:val="28"/>
        </w:rPr>
        <w:t xml:space="preserve"> – на правом берегу р. Ик, севернее </w:t>
      </w:r>
      <w:proofErr w:type="spellStart"/>
      <w:r w:rsidRPr="00BD60CE">
        <w:rPr>
          <w:rFonts w:cs="Arial"/>
          <w:szCs w:val="28"/>
        </w:rPr>
        <w:t>д</w:t>
      </w:r>
      <w:proofErr w:type="gramStart"/>
      <w:r w:rsidRPr="00BD60CE">
        <w:rPr>
          <w:rFonts w:cs="Arial"/>
          <w:szCs w:val="28"/>
        </w:rPr>
        <w:t>.Ч</w:t>
      </w:r>
      <w:proofErr w:type="gramEnd"/>
      <w:r w:rsidRPr="00BD60CE">
        <w:rPr>
          <w:rFonts w:cs="Arial"/>
          <w:szCs w:val="28"/>
        </w:rPr>
        <w:t>екан-Тамак</w:t>
      </w:r>
      <w:proofErr w:type="spellEnd"/>
      <w:r w:rsidRPr="00BD60CE">
        <w:rPr>
          <w:rFonts w:cs="Arial"/>
          <w:szCs w:val="28"/>
        </w:rPr>
        <w:t>;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«Змеиная гора - </w:t>
      </w:r>
      <w:proofErr w:type="spellStart"/>
      <w:r w:rsidRPr="00BD60CE">
        <w:rPr>
          <w:rFonts w:cs="Arial"/>
          <w:szCs w:val="28"/>
        </w:rPr>
        <w:t>Елан</w:t>
      </w:r>
      <w:proofErr w:type="spellEnd"/>
      <w:r w:rsidRPr="00BD60CE">
        <w:rPr>
          <w:rFonts w:cs="Arial"/>
          <w:szCs w:val="28"/>
        </w:rPr>
        <w:t xml:space="preserve"> </w:t>
      </w:r>
      <w:proofErr w:type="spellStart"/>
      <w:r w:rsidRPr="00BD60CE">
        <w:rPr>
          <w:rFonts w:cs="Arial"/>
          <w:szCs w:val="28"/>
        </w:rPr>
        <w:t>тау</w:t>
      </w:r>
      <w:proofErr w:type="spellEnd"/>
      <w:r w:rsidRPr="00BD60CE">
        <w:rPr>
          <w:rFonts w:cs="Arial"/>
          <w:szCs w:val="28"/>
        </w:rPr>
        <w:t>» – сосняк на Змеиной горе, севернее с. Шаран;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Саитова гора – около д. </w:t>
      </w:r>
      <w:proofErr w:type="spellStart"/>
      <w:r w:rsidRPr="00BD60CE">
        <w:rPr>
          <w:rFonts w:cs="Arial"/>
          <w:szCs w:val="28"/>
        </w:rPr>
        <w:t>ШаранБашКнязь</w:t>
      </w:r>
      <w:proofErr w:type="spellEnd"/>
      <w:r w:rsidRPr="00BD60CE">
        <w:rPr>
          <w:rFonts w:cs="Arial"/>
          <w:szCs w:val="28"/>
        </w:rPr>
        <w:t>;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</w:t>
      </w:r>
      <w:proofErr w:type="spellStart"/>
      <w:r w:rsidRPr="00BD60CE">
        <w:rPr>
          <w:rFonts w:cs="Arial"/>
          <w:szCs w:val="28"/>
        </w:rPr>
        <w:t>Каенлык</w:t>
      </w:r>
      <w:proofErr w:type="spellEnd"/>
      <w:r w:rsidRPr="00BD60CE">
        <w:rPr>
          <w:rFonts w:cs="Arial"/>
          <w:szCs w:val="28"/>
        </w:rPr>
        <w:t xml:space="preserve"> – березняки возле д.д. </w:t>
      </w:r>
      <w:proofErr w:type="spellStart"/>
      <w:r w:rsidRPr="00BD60CE">
        <w:rPr>
          <w:rFonts w:cs="Arial"/>
          <w:szCs w:val="28"/>
        </w:rPr>
        <w:t>Дюрменево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Чекан-Тамак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Нуреево</w:t>
      </w:r>
      <w:proofErr w:type="spellEnd"/>
      <w:r w:rsidRPr="00BD60CE">
        <w:rPr>
          <w:rFonts w:cs="Arial"/>
          <w:szCs w:val="28"/>
        </w:rPr>
        <w:t xml:space="preserve">, Дюртюли, </w:t>
      </w:r>
      <w:proofErr w:type="spellStart"/>
      <w:r w:rsidRPr="00BD60CE">
        <w:rPr>
          <w:rFonts w:cs="Arial"/>
          <w:szCs w:val="28"/>
        </w:rPr>
        <w:lastRenderedPageBreak/>
        <w:t>Емметово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Енахметово</w:t>
      </w:r>
      <w:proofErr w:type="spellEnd"/>
      <w:r w:rsidRPr="00BD60CE">
        <w:rPr>
          <w:rFonts w:cs="Arial"/>
          <w:szCs w:val="28"/>
        </w:rPr>
        <w:t xml:space="preserve">, Бахча, </w:t>
      </w:r>
      <w:proofErr w:type="spellStart"/>
      <w:r w:rsidRPr="00BD60CE">
        <w:rPr>
          <w:rFonts w:cs="Arial"/>
          <w:szCs w:val="28"/>
        </w:rPr>
        <w:t>Сакты</w:t>
      </w:r>
      <w:proofErr w:type="spellEnd"/>
      <w:r w:rsidRPr="00BD60CE">
        <w:rPr>
          <w:rFonts w:cs="Arial"/>
          <w:szCs w:val="28"/>
        </w:rPr>
        <w:t xml:space="preserve">, Юность, </w:t>
      </w:r>
      <w:proofErr w:type="spellStart"/>
      <w:r w:rsidRPr="00BD60CE">
        <w:rPr>
          <w:rFonts w:cs="Arial"/>
          <w:szCs w:val="28"/>
        </w:rPr>
        <w:t>Акбарисово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Карьявды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Н-Тумбагушево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Каразы</w:t>
      </w:r>
      <w:proofErr w:type="spellEnd"/>
      <w:r w:rsidRPr="00BD60CE">
        <w:rPr>
          <w:rFonts w:cs="Arial"/>
          <w:szCs w:val="28"/>
        </w:rPr>
        <w:t>, с</w:t>
      </w:r>
      <w:proofErr w:type="gramStart"/>
      <w:r w:rsidRPr="00BD60CE">
        <w:rPr>
          <w:rFonts w:cs="Arial"/>
          <w:szCs w:val="28"/>
        </w:rPr>
        <w:t>.Ш</w:t>
      </w:r>
      <w:proofErr w:type="gramEnd"/>
      <w:r w:rsidRPr="00BD60CE">
        <w:rPr>
          <w:rFonts w:cs="Arial"/>
          <w:szCs w:val="28"/>
        </w:rPr>
        <w:t>аран и т.д.;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</w:t>
      </w:r>
      <w:proofErr w:type="spellStart"/>
      <w:r w:rsidRPr="00BD60CE">
        <w:rPr>
          <w:rFonts w:cs="Arial"/>
          <w:szCs w:val="28"/>
        </w:rPr>
        <w:t>Егоровский</w:t>
      </w:r>
      <w:proofErr w:type="spellEnd"/>
      <w:r w:rsidRPr="00BD60CE">
        <w:rPr>
          <w:rFonts w:cs="Arial"/>
          <w:szCs w:val="28"/>
        </w:rPr>
        <w:t xml:space="preserve"> овраг – на землях СПК «Башкортостан».</w:t>
      </w:r>
    </w:p>
    <w:p w:rsidR="00A5038A" w:rsidRPr="00BD60CE" w:rsidRDefault="00A5038A" w:rsidP="00BD60CE">
      <w:pPr>
        <w:pStyle w:val="af1"/>
        <w:tabs>
          <w:tab w:val="clear" w:pos="0"/>
          <w:tab w:val="left" w:pos="-142"/>
        </w:tabs>
        <w:ind w:left="-142" w:firstLine="284"/>
        <w:jc w:val="both"/>
        <w:rPr>
          <w:rFonts w:cs="Arial"/>
          <w:szCs w:val="24"/>
        </w:rPr>
      </w:pPr>
      <w:r w:rsidRPr="00BD60CE">
        <w:rPr>
          <w:rFonts w:cs="Arial"/>
          <w:szCs w:val="24"/>
        </w:rPr>
        <w:t xml:space="preserve">        «Гору за деревней </w:t>
      </w:r>
      <w:proofErr w:type="spellStart"/>
      <w:r w:rsidRPr="00BD60CE">
        <w:rPr>
          <w:rFonts w:cs="Arial"/>
          <w:szCs w:val="24"/>
        </w:rPr>
        <w:t>Чекан-Тамак</w:t>
      </w:r>
      <w:proofErr w:type="spellEnd"/>
      <w:r w:rsidRPr="00BD60CE">
        <w:rPr>
          <w:rFonts w:cs="Arial"/>
          <w:szCs w:val="24"/>
        </w:rPr>
        <w:t xml:space="preserve"> называют «Гора Пугачева» (Пугачев </w:t>
      </w:r>
      <w:proofErr w:type="spellStart"/>
      <w:r w:rsidRPr="00BD60CE">
        <w:rPr>
          <w:rFonts w:cs="Arial"/>
          <w:szCs w:val="24"/>
        </w:rPr>
        <w:t>тавы</w:t>
      </w:r>
      <w:proofErr w:type="spellEnd"/>
      <w:r w:rsidRPr="00BD60CE">
        <w:rPr>
          <w:rFonts w:cs="Arial"/>
          <w:szCs w:val="24"/>
        </w:rPr>
        <w:t>) и «Гора с окном» («</w:t>
      </w:r>
      <w:proofErr w:type="spellStart"/>
      <w:r w:rsidRPr="00BD60CE">
        <w:rPr>
          <w:rFonts w:cs="Arial"/>
          <w:szCs w:val="24"/>
        </w:rPr>
        <w:t>Таразале</w:t>
      </w:r>
      <w:proofErr w:type="spellEnd"/>
      <w:r w:rsidRPr="00BD60CE">
        <w:rPr>
          <w:rFonts w:cs="Arial"/>
          <w:szCs w:val="24"/>
        </w:rPr>
        <w:t xml:space="preserve"> </w:t>
      </w:r>
      <w:proofErr w:type="spellStart"/>
      <w:r w:rsidRPr="00BD60CE">
        <w:rPr>
          <w:rFonts w:cs="Arial"/>
          <w:szCs w:val="24"/>
        </w:rPr>
        <w:t>тау</w:t>
      </w:r>
      <w:proofErr w:type="spellEnd"/>
      <w:r w:rsidRPr="00BD60CE">
        <w:rPr>
          <w:rFonts w:cs="Arial"/>
          <w:szCs w:val="24"/>
        </w:rPr>
        <w:t>»). Здесь находится карст, карстовая пустота на горизонтально залегающих породах. Образовалась пещера, полость.</w:t>
      </w:r>
    </w:p>
    <w:p w:rsidR="00E652EA" w:rsidRPr="00BD60CE" w:rsidRDefault="00E652EA" w:rsidP="00BD60CE">
      <w:pPr>
        <w:pStyle w:val="ac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</w:rPr>
      </w:pPr>
    </w:p>
    <w:p w:rsidR="00F66CEC" w:rsidRPr="00BD60CE" w:rsidRDefault="00F66CEC" w:rsidP="00BD60CE">
      <w:pPr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2.3.Гидрогеологические условия</w:t>
      </w:r>
    </w:p>
    <w:p w:rsidR="00A5038A" w:rsidRPr="00BD60CE" w:rsidRDefault="00A5038A" w:rsidP="00BD60CE">
      <w:pPr>
        <w:tabs>
          <w:tab w:val="left" w:pos="-142"/>
        </w:tabs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         В пределах </w:t>
      </w:r>
      <w:proofErr w:type="spellStart"/>
      <w:r w:rsidRPr="00BD60CE">
        <w:rPr>
          <w:rFonts w:ascii="Arial" w:hAnsi="Arial" w:cs="Arial"/>
          <w:sz w:val="24"/>
          <w:szCs w:val="24"/>
        </w:rPr>
        <w:t>Шаранского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района нет крупных водных артерий. В целом </w:t>
      </w:r>
      <w:proofErr w:type="spellStart"/>
      <w:r w:rsidRPr="00BD60CE">
        <w:rPr>
          <w:rFonts w:ascii="Arial" w:hAnsi="Arial" w:cs="Arial"/>
          <w:sz w:val="24"/>
          <w:szCs w:val="24"/>
        </w:rPr>
        <w:t>обводненность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территории не вполне </w:t>
      </w:r>
      <w:proofErr w:type="gramStart"/>
      <w:r w:rsidRPr="00BD60CE">
        <w:rPr>
          <w:rFonts w:ascii="Arial" w:hAnsi="Arial" w:cs="Arial"/>
          <w:sz w:val="24"/>
          <w:szCs w:val="24"/>
        </w:rPr>
        <w:t>удовлетворительная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. Основными водными артериями района являются реки </w:t>
      </w:r>
      <w:proofErr w:type="spellStart"/>
      <w:r w:rsidRPr="00BD60CE">
        <w:rPr>
          <w:rFonts w:ascii="Arial" w:hAnsi="Arial" w:cs="Arial"/>
          <w:sz w:val="24"/>
          <w:szCs w:val="24"/>
        </w:rPr>
        <w:t>Сюнь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Ик, а также </w:t>
      </w:r>
      <w:proofErr w:type="spellStart"/>
      <w:r w:rsidRPr="00BD60CE">
        <w:rPr>
          <w:rFonts w:ascii="Arial" w:hAnsi="Arial" w:cs="Arial"/>
          <w:sz w:val="24"/>
          <w:szCs w:val="24"/>
        </w:rPr>
        <w:t>Шаранка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0CE">
        <w:rPr>
          <w:rFonts w:ascii="Arial" w:hAnsi="Arial" w:cs="Arial"/>
          <w:sz w:val="24"/>
          <w:szCs w:val="24"/>
        </w:rPr>
        <w:t>Шалтык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и более 30 речек, большинство из которых являются притоками первых и вторых порядков реки </w:t>
      </w:r>
      <w:proofErr w:type="spellStart"/>
      <w:r w:rsidRPr="00BD60CE">
        <w:rPr>
          <w:rFonts w:ascii="Arial" w:hAnsi="Arial" w:cs="Arial"/>
          <w:sz w:val="24"/>
          <w:szCs w:val="24"/>
        </w:rPr>
        <w:t>Сюнь</w:t>
      </w:r>
      <w:proofErr w:type="spellEnd"/>
      <w:r w:rsidRPr="00BD60CE">
        <w:rPr>
          <w:rFonts w:ascii="Arial" w:hAnsi="Arial" w:cs="Arial"/>
          <w:sz w:val="24"/>
          <w:szCs w:val="24"/>
        </w:rPr>
        <w:t>.</w:t>
      </w:r>
    </w:p>
    <w:p w:rsidR="00E84DD3" w:rsidRPr="00BD60CE" w:rsidRDefault="00A5038A" w:rsidP="00BD60CE">
      <w:pPr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  <w:r w:rsidRPr="00BD60CE">
        <w:rPr>
          <w:rFonts w:ascii="Arial" w:hAnsi="Arial" w:cs="Arial"/>
          <w:sz w:val="24"/>
          <w:szCs w:val="24"/>
        </w:rPr>
        <w:t xml:space="preserve">         Реки </w:t>
      </w:r>
      <w:proofErr w:type="spellStart"/>
      <w:r w:rsidRPr="00BD60CE">
        <w:rPr>
          <w:rFonts w:ascii="Arial" w:hAnsi="Arial" w:cs="Arial"/>
          <w:sz w:val="24"/>
          <w:szCs w:val="24"/>
        </w:rPr>
        <w:t>Сюнь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Шаран, Ик имеют ясно выраженное русло, берега в ряде мест высокие, обрывистые, реже невысокие, пологие. Река </w:t>
      </w:r>
      <w:proofErr w:type="spellStart"/>
      <w:r w:rsidRPr="00BD60CE">
        <w:rPr>
          <w:rFonts w:ascii="Arial" w:hAnsi="Arial" w:cs="Arial"/>
          <w:sz w:val="24"/>
          <w:szCs w:val="24"/>
        </w:rPr>
        <w:t>Сюнь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– левый приток р</w:t>
      </w:r>
      <w:proofErr w:type="gramStart"/>
      <w:r w:rsidRPr="00BD60CE">
        <w:rPr>
          <w:rFonts w:ascii="Arial" w:hAnsi="Arial" w:cs="Arial"/>
          <w:sz w:val="24"/>
          <w:szCs w:val="24"/>
        </w:rPr>
        <w:t>.Б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елой, берет начало в северной части </w:t>
      </w:r>
      <w:proofErr w:type="spellStart"/>
      <w:r w:rsidRPr="00BD60CE">
        <w:rPr>
          <w:rFonts w:ascii="Arial" w:hAnsi="Arial" w:cs="Arial"/>
          <w:sz w:val="24"/>
          <w:szCs w:val="24"/>
        </w:rPr>
        <w:t>Бугульминско-Белебеевской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возвышенности за </w:t>
      </w:r>
      <w:proofErr w:type="spellStart"/>
      <w:r w:rsidRPr="00BD60CE">
        <w:rPr>
          <w:rFonts w:ascii="Arial" w:hAnsi="Arial" w:cs="Arial"/>
          <w:sz w:val="24"/>
          <w:szCs w:val="24"/>
        </w:rPr>
        <w:t>д.д.Сюньбаш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D60CE">
        <w:rPr>
          <w:rFonts w:ascii="Arial" w:hAnsi="Arial" w:cs="Arial"/>
          <w:sz w:val="24"/>
          <w:szCs w:val="24"/>
        </w:rPr>
        <w:t>Тугаряк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на месте бывшей </w:t>
      </w:r>
      <w:proofErr w:type="spellStart"/>
      <w:r w:rsidRPr="00BD60CE">
        <w:rPr>
          <w:rFonts w:ascii="Arial" w:hAnsi="Arial" w:cs="Arial"/>
          <w:sz w:val="24"/>
          <w:szCs w:val="24"/>
        </w:rPr>
        <w:t>д.Сабанай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0CE">
        <w:rPr>
          <w:rFonts w:ascii="Arial" w:hAnsi="Arial" w:cs="Arial"/>
          <w:sz w:val="24"/>
          <w:szCs w:val="24"/>
        </w:rPr>
        <w:t>Нуреевского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сельсовета, и протекает  по холмисто-увалистой территории, сложенной известняками и гипсами, в направлении с юго-востока, делая круг на северо-запад.  Общая длина реки составляет 209 км, площадь бассейна – 4500кв.км. Основными притоками являются </w:t>
      </w:r>
      <w:proofErr w:type="spellStart"/>
      <w:r w:rsidRPr="00BD60CE">
        <w:rPr>
          <w:rFonts w:ascii="Arial" w:hAnsi="Arial" w:cs="Arial"/>
          <w:sz w:val="24"/>
          <w:szCs w:val="24"/>
        </w:rPr>
        <w:t>Шалтык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0CE">
        <w:rPr>
          <w:rFonts w:ascii="Arial" w:hAnsi="Arial" w:cs="Arial"/>
          <w:sz w:val="24"/>
          <w:szCs w:val="24"/>
        </w:rPr>
        <w:t>Шаран</w:t>
      </w:r>
      <w:proofErr w:type="gramStart"/>
      <w:r w:rsidRPr="00BD60CE">
        <w:rPr>
          <w:rFonts w:ascii="Arial" w:hAnsi="Arial" w:cs="Arial"/>
          <w:sz w:val="24"/>
          <w:szCs w:val="24"/>
        </w:rPr>
        <w:t>,Т</w:t>
      </w:r>
      <w:proofErr w:type="gramEnd"/>
      <w:r w:rsidRPr="00BD60CE">
        <w:rPr>
          <w:rFonts w:ascii="Arial" w:hAnsi="Arial" w:cs="Arial"/>
          <w:sz w:val="24"/>
          <w:szCs w:val="24"/>
        </w:rPr>
        <w:t>юльгаза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Маты, </w:t>
      </w:r>
      <w:proofErr w:type="spellStart"/>
      <w:r w:rsidRPr="00BD60CE">
        <w:rPr>
          <w:rFonts w:ascii="Arial" w:hAnsi="Arial" w:cs="Arial"/>
          <w:sz w:val="24"/>
          <w:szCs w:val="24"/>
        </w:rPr>
        <w:t>Идяшка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60CE">
        <w:rPr>
          <w:rFonts w:ascii="Arial" w:hAnsi="Arial" w:cs="Arial"/>
          <w:sz w:val="24"/>
          <w:szCs w:val="24"/>
        </w:rPr>
        <w:t>Шерашлинка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. Русло довольно извилистое, течение спокойное, ширина колеблется от 5 до 25 м, глубина от 0,5 до 5 м. Пойма реки хорошо развита, ширина ее от 50 до 350 м, имеются западины, местами заболочена. Ширина реки </w:t>
      </w:r>
      <w:proofErr w:type="spellStart"/>
      <w:r w:rsidRPr="00BD60CE">
        <w:rPr>
          <w:rFonts w:ascii="Arial" w:hAnsi="Arial" w:cs="Arial"/>
          <w:sz w:val="24"/>
          <w:szCs w:val="24"/>
        </w:rPr>
        <w:t>Шаранка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, которая берет начало возле бывшей д. Ивановка Мичуринского сельсовета, колеблется от 3 до 15 м, глубина 0,5 - 1,5 м, течение быстрое, пойма достигает 100 м. На границе с Республикой Татарстан (от д. </w:t>
      </w:r>
      <w:proofErr w:type="spellStart"/>
      <w:r w:rsidRPr="00BD60CE">
        <w:rPr>
          <w:rFonts w:ascii="Arial" w:hAnsi="Arial" w:cs="Arial"/>
          <w:sz w:val="24"/>
          <w:szCs w:val="24"/>
        </w:rPr>
        <w:t>Тукмак-Каран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0CE">
        <w:rPr>
          <w:rFonts w:ascii="Arial" w:hAnsi="Arial" w:cs="Arial"/>
          <w:sz w:val="24"/>
          <w:szCs w:val="24"/>
        </w:rPr>
        <w:t>Туймазинского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района до д</w:t>
      </w:r>
      <w:proofErr w:type="gramStart"/>
      <w:r w:rsidRPr="00BD60CE">
        <w:rPr>
          <w:rFonts w:ascii="Arial" w:hAnsi="Arial" w:cs="Arial"/>
          <w:sz w:val="24"/>
          <w:szCs w:val="24"/>
        </w:rPr>
        <w:t>.р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усский </w:t>
      </w:r>
      <w:proofErr w:type="spellStart"/>
      <w:r w:rsidRPr="00BD60CE">
        <w:rPr>
          <w:rFonts w:ascii="Arial" w:hAnsi="Arial" w:cs="Arial"/>
          <w:sz w:val="24"/>
          <w:szCs w:val="24"/>
        </w:rPr>
        <w:t>Чекан-Тамак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Республики Татарстан) протекает река Ик, она достаточно многоводная, ширина достигает 30 м, глубина до 5 м. Русло реки </w:t>
      </w:r>
      <w:proofErr w:type="gramStart"/>
      <w:r w:rsidRPr="00BD60CE">
        <w:rPr>
          <w:rFonts w:ascii="Arial" w:hAnsi="Arial" w:cs="Arial"/>
          <w:sz w:val="24"/>
          <w:szCs w:val="24"/>
        </w:rPr>
        <w:t>извилистое</w:t>
      </w:r>
      <w:proofErr w:type="gramEnd"/>
      <w:r w:rsidRPr="00BD60CE">
        <w:rPr>
          <w:rFonts w:ascii="Arial" w:hAnsi="Arial" w:cs="Arial"/>
          <w:sz w:val="24"/>
          <w:szCs w:val="24"/>
        </w:rPr>
        <w:t>, берега местами пологие, редко крутые, имеет хорошо развитую пойму шириной до 300 м.</w:t>
      </w:r>
      <w:r w:rsidR="00064A17" w:rsidRPr="00BD60CE">
        <w:rPr>
          <w:rFonts w:ascii="Arial" w:hAnsi="Arial" w:cs="Arial"/>
          <w:sz w:val="24"/>
          <w:szCs w:val="24"/>
        </w:rPr>
        <w:t xml:space="preserve"> </w:t>
      </w:r>
    </w:p>
    <w:p w:rsidR="00E84DD3" w:rsidRPr="00BD60CE" w:rsidRDefault="00E84DD3" w:rsidP="00BD60CE">
      <w:pPr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F66CEC" w:rsidRPr="00BD60CE" w:rsidRDefault="00F66CEC" w:rsidP="00BD60CE">
      <w:pPr>
        <w:spacing w:after="0" w:line="240" w:lineRule="auto"/>
        <w:ind w:left="567" w:right="-273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2.4.Растительность. Почвы</w:t>
      </w:r>
    </w:p>
    <w:p w:rsidR="00064A17" w:rsidRPr="00BD60CE" w:rsidRDefault="00064A17" w:rsidP="00BD60CE">
      <w:pPr>
        <w:pStyle w:val="af1"/>
        <w:ind w:left="-142" w:firstLine="284"/>
        <w:rPr>
          <w:rFonts w:cs="Arial"/>
          <w:szCs w:val="28"/>
        </w:rPr>
      </w:pPr>
      <w:r w:rsidRPr="00BD60CE">
        <w:rPr>
          <w:rFonts w:cs="Arial"/>
          <w:szCs w:val="28"/>
        </w:rPr>
        <w:t>Растительность представлена двумя формациями: лесной и травянистой.</w:t>
      </w:r>
    </w:p>
    <w:p w:rsidR="00064A17" w:rsidRPr="00BD60CE" w:rsidRDefault="00064A17" w:rsidP="00BD60CE">
      <w:pPr>
        <w:pStyle w:val="af1"/>
        <w:shd w:val="clear" w:color="auto" w:fill="FFFFFF"/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В прошлом территорию района покрывали широколиственные леса, современные же леса относятся к производным, вторичным и продолжают испытывать сильное хозяйственное воздействие. Во второй половине </w:t>
      </w:r>
      <w:proofErr w:type="gramStart"/>
      <w:r w:rsidRPr="00BD60CE">
        <w:rPr>
          <w:rFonts w:cs="Arial"/>
          <w:szCs w:val="28"/>
        </w:rPr>
        <w:t>Х</w:t>
      </w:r>
      <w:proofErr w:type="spellStart"/>
      <w:proofErr w:type="gramEnd"/>
      <w:r w:rsidRPr="00BD60CE">
        <w:rPr>
          <w:rFonts w:cs="Arial"/>
          <w:szCs w:val="28"/>
          <w:lang w:val="en-US"/>
        </w:rPr>
        <w:t>Vlll</w:t>
      </w:r>
      <w:proofErr w:type="spellEnd"/>
      <w:r w:rsidRPr="00BD60CE">
        <w:rPr>
          <w:rFonts w:cs="Arial"/>
          <w:szCs w:val="28"/>
        </w:rPr>
        <w:t xml:space="preserve"> века и в Х</w:t>
      </w:r>
      <w:r w:rsidRPr="00BD60CE">
        <w:rPr>
          <w:rFonts w:cs="Arial"/>
          <w:szCs w:val="28"/>
          <w:lang w:val="en-US"/>
        </w:rPr>
        <w:t>l</w:t>
      </w:r>
      <w:r w:rsidRPr="00BD60CE">
        <w:rPr>
          <w:rFonts w:cs="Arial"/>
          <w:szCs w:val="28"/>
        </w:rPr>
        <w:t>Х веке Архангельский (</w:t>
      </w:r>
      <w:proofErr w:type="spellStart"/>
      <w:r w:rsidRPr="00BD60CE">
        <w:rPr>
          <w:rFonts w:cs="Arial"/>
          <w:szCs w:val="28"/>
        </w:rPr>
        <w:t>Шаранский</w:t>
      </w:r>
      <w:proofErr w:type="spellEnd"/>
      <w:r w:rsidRPr="00BD60CE">
        <w:rPr>
          <w:rFonts w:cs="Arial"/>
          <w:szCs w:val="28"/>
        </w:rPr>
        <w:t xml:space="preserve">) медеплавильный завод требовал много дров, шла интенсивная рубка лесных массивов населением для ведения строительства и на производство поташа, на другие хозяйственные нужды. Кроме того, молодняк липы использовали на производство лыка и мочала. В ХХ веке помимо заготовки древесины, лекарственного и технического сырья, леса активно использовались для пастьбы скота. </w:t>
      </w:r>
    </w:p>
    <w:p w:rsidR="00064A17" w:rsidRPr="00BD60CE" w:rsidRDefault="00064A17" w:rsidP="00BD60CE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     Суходольные пастбища имеют разнотравно-мятликовую растительность. Продуктивность их до 15-20 </w:t>
      </w:r>
      <w:proofErr w:type="spellStart"/>
      <w:r w:rsidRPr="00BD60CE">
        <w:rPr>
          <w:rFonts w:ascii="Arial" w:hAnsi="Arial" w:cs="Arial"/>
          <w:sz w:val="24"/>
          <w:szCs w:val="24"/>
        </w:rPr>
        <w:t>ц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/га зеленой массы за пастбищный период. Проективное покрытие 70-80 %, в том числе злаков 40 % - мятлик узколистный, типчак, пырей ползучий, костер безостый, тимофеевка луговая. </w:t>
      </w:r>
      <w:proofErr w:type="gramStart"/>
      <w:r w:rsidRPr="00BD60CE">
        <w:rPr>
          <w:rFonts w:ascii="Arial" w:hAnsi="Arial" w:cs="Arial"/>
          <w:sz w:val="24"/>
          <w:szCs w:val="24"/>
        </w:rPr>
        <w:t>Бобовые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– 5 %- клевер ползучий и клевер луговой. Разнотравье – 30 %- подорожник средний, тысячелистник, лапчатка серебристая, земляника луговая, зубчатка прямая.</w:t>
      </w:r>
    </w:p>
    <w:p w:rsidR="00064A17" w:rsidRPr="00BD60CE" w:rsidRDefault="00064A17" w:rsidP="00BD60CE">
      <w:pPr>
        <w:pStyle w:val="af1"/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Крутые и покатые склоны южной экспозиции, вершины холмов и увалов представлены типчаковыми пастбищами. Проективное покрытие составляет  50-60 %, в том числе злаков 60 % - мятлик узколистный, типчак, пырей ползучий, ковыль; </w:t>
      </w:r>
      <w:proofErr w:type="gramStart"/>
      <w:r w:rsidRPr="00BD60CE">
        <w:rPr>
          <w:rFonts w:cs="Arial"/>
          <w:szCs w:val="28"/>
        </w:rPr>
        <w:t>бобовые</w:t>
      </w:r>
      <w:proofErr w:type="gramEnd"/>
      <w:r w:rsidRPr="00BD60CE">
        <w:rPr>
          <w:rFonts w:cs="Arial"/>
          <w:szCs w:val="28"/>
        </w:rPr>
        <w:t xml:space="preserve"> – клевер ползучий; разнотравье – 35 % - полынь сизая, тысячелистник, подорожник средний. Из </w:t>
      </w:r>
      <w:proofErr w:type="gramStart"/>
      <w:r w:rsidRPr="00BD60CE">
        <w:rPr>
          <w:rFonts w:cs="Arial"/>
          <w:szCs w:val="28"/>
        </w:rPr>
        <w:t>сорных</w:t>
      </w:r>
      <w:proofErr w:type="gramEnd"/>
      <w:r w:rsidRPr="00BD60CE">
        <w:rPr>
          <w:rFonts w:cs="Arial"/>
          <w:szCs w:val="28"/>
        </w:rPr>
        <w:t xml:space="preserve"> часто встречается чертополох поникший.</w:t>
      </w:r>
    </w:p>
    <w:p w:rsidR="00064A17" w:rsidRPr="00BD60CE" w:rsidRDefault="00064A17" w:rsidP="00BD60CE">
      <w:pPr>
        <w:pStyle w:val="af1"/>
        <w:tabs>
          <w:tab w:val="clear" w:pos="0"/>
        </w:tabs>
        <w:ind w:left="-142" w:firstLine="284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Сорная растительность на пашнях хозяйств района представлена различными биологическими группами. </w:t>
      </w:r>
      <w:proofErr w:type="gramStart"/>
      <w:r w:rsidRPr="00BD60CE">
        <w:rPr>
          <w:rFonts w:cs="Arial"/>
          <w:szCs w:val="28"/>
        </w:rPr>
        <w:t xml:space="preserve">Среди них преобладают осот </w:t>
      </w:r>
      <w:proofErr w:type="spellStart"/>
      <w:r w:rsidRPr="00BD60CE">
        <w:rPr>
          <w:rFonts w:cs="Arial"/>
          <w:szCs w:val="28"/>
        </w:rPr>
        <w:t>розовый</w:t>
      </w:r>
      <w:proofErr w:type="spellEnd"/>
      <w:r w:rsidRPr="00BD60CE">
        <w:rPr>
          <w:rFonts w:cs="Arial"/>
          <w:szCs w:val="28"/>
        </w:rPr>
        <w:t xml:space="preserve">, осот полевой (бодяк), </w:t>
      </w:r>
      <w:r w:rsidRPr="00BD60CE">
        <w:rPr>
          <w:rFonts w:cs="Arial"/>
          <w:szCs w:val="28"/>
        </w:rPr>
        <w:lastRenderedPageBreak/>
        <w:t>вьюнок полевой, сурепка, дикая редька, ярутка полевая, осока ранняя, хвощ полевой, молочай, овсюг, конопля дикая, одуванчик лекарственный, лебеда.</w:t>
      </w:r>
      <w:proofErr w:type="gramEnd"/>
    </w:p>
    <w:p w:rsidR="00064A17" w:rsidRPr="00BD60CE" w:rsidRDefault="00064A17" w:rsidP="00BD60CE">
      <w:pPr>
        <w:pStyle w:val="af1"/>
        <w:tabs>
          <w:tab w:val="clear" w:pos="0"/>
        </w:tabs>
        <w:ind w:left="-142" w:firstLine="284"/>
        <w:jc w:val="both"/>
        <w:rPr>
          <w:rFonts w:cs="Arial"/>
          <w:szCs w:val="24"/>
        </w:rPr>
      </w:pPr>
      <w:r w:rsidRPr="00BD60CE">
        <w:rPr>
          <w:rFonts w:cs="Arial"/>
          <w:szCs w:val="28"/>
        </w:rPr>
        <w:t>На территории района также произрастают: щавель обыкновенный, череда, астрагал, свербига, сабельник, спорыш (горец птичий), золотая розга, земляника зеленая, козлобородни</w:t>
      </w:r>
      <w:proofErr w:type="gramStart"/>
      <w:r w:rsidRPr="00BD60CE">
        <w:rPr>
          <w:rFonts w:cs="Arial"/>
          <w:szCs w:val="28"/>
        </w:rPr>
        <w:t>к(</w:t>
      </w:r>
      <w:proofErr w:type="gramEnd"/>
      <w:r w:rsidRPr="00BD60CE">
        <w:rPr>
          <w:rFonts w:cs="Arial"/>
          <w:szCs w:val="28"/>
        </w:rPr>
        <w:t xml:space="preserve">козлятник синий), болиголов крапчатый, анютины глазки, анис, дурнишник, черемша (лук победный), иван-чай (кипрей), коровяк, лапчатка гусиная, чемерица белая, кровохлебка лекарственная, аир болотный, донник, </w:t>
      </w:r>
      <w:proofErr w:type="spellStart"/>
      <w:r w:rsidRPr="00BD60CE">
        <w:rPr>
          <w:rFonts w:cs="Arial"/>
          <w:szCs w:val="28"/>
        </w:rPr>
        <w:t>зопник</w:t>
      </w:r>
      <w:proofErr w:type="spellEnd"/>
      <w:r w:rsidRPr="00BD60CE">
        <w:rPr>
          <w:rFonts w:cs="Arial"/>
          <w:szCs w:val="28"/>
        </w:rPr>
        <w:t xml:space="preserve"> клубненосный, сныть обыкновенная, дудник лекарственный, астрагал </w:t>
      </w:r>
      <w:proofErr w:type="spellStart"/>
      <w:r w:rsidRPr="00BD60CE">
        <w:rPr>
          <w:rFonts w:cs="Arial"/>
          <w:szCs w:val="28"/>
        </w:rPr>
        <w:t>Гельма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остролодочник</w:t>
      </w:r>
      <w:proofErr w:type="spellEnd"/>
      <w:r w:rsidRPr="00BD60CE">
        <w:rPr>
          <w:rFonts w:cs="Arial"/>
          <w:szCs w:val="28"/>
        </w:rPr>
        <w:t xml:space="preserve"> Ипполита (колосистый), копеечник крупноцветковый, лен, смолевка башкирская, чистец однолетний, </w:t>
      </w:r>
      <w:proofErr w:type="spellStart"/>
      <w:r w:rsidRPr="00BD60CE">
        <w:rPr>
          <w:rFonts w:cs="Arial"/>
          <w:szCs w:val="28"/>
        </w:rPr>
        <w:t>сирения</w:t>
      </w:r>
      <w:proofErr w:type="spellEnd"/>
      <w:r w:rsidRPr="00BD60CE">
        <w:rPr>
          <w:rFonts w:cs="Arial"/>
          <w:szCs w:val="28"/>
        </w:rPr>
        <w:t xml:space="preserve"> седая, гладиолус тонкий, пастушья сумка, пижма обыкновенная, аконит, тмин, </w:t>
      </w:r>
      <w:proofErr w:type="spellStart"/>
      <w:r w:rsidRPr="00BD60CE">
        <w:rPr>
          <w:rFonts w:cs="Arial"/>
          <w:szCs w:val="28"/>
        </w:rPr>
        <w:t>кульбаба</w:t>
      </w:r>
      <w:proofErr w:type="spellEnd"/>
      <w:r w:rsidRPr="00BD60CE">
        <w:rPr>
          <w:rFonts w:cs="Arial"/>
          <w:szCs w:val="28"/>
        </w:rPr>
        <w:t xml:space="preserve"> </w:t>
      </w:r>
      <w:proofErr w:type="spellStart"/>
      <w:r w:rsidRPr="00BD60CE">
        <w:rPr>
          <w:rFonts w:cs="Arial"/>
          <w:szCs w:val="28"/>
        </w:rPr>
        <w:t>копьелистная</w:t>
      </w:r>
      <w:proofErr w:type="spellEnd"/>
      <w:r w:rsidRPr="00BD60CE">
        <w:rPr>
          <w:rFonts w:cs="Arial"/>
          <w:szCs w:val="28"/>
        </w:rPr>
        <w:t xml:space="preserve">, чистотел, крушина ломкая, горец перечный, щавель конский, купена лекарственная, льнянка, мальва лесная, манжетка, тимьян (чабрец или </w:t>
      </w:r>
      <w:proofErr w:type="spellStart"/>
      <w:r w:rsidRPr="00BD60CE">
        <w:rPr>
          <w:rFonts w:cs="Arial"/>
          <w:szCs w:val="28"/>
        </w:rPr>
        <w:t>богородская</w:t>
      </w:r>
      <w:proofErr w:type="spellEnd"/>
      <w:r w:rsidRPr="00BD60CE">
        <w:rPr>
          <w:rFonts w:cs="Arial"/>
          <w:szCs w:val="28"/>
        </w:rPr>
        <w:t xml:space="preserve"> трава)</w:t>
      </w:r>
      <w:proofErr w:type="gramStart"/>
      <w:r w:rsidRPr="00BD60CE">
        <w:rPr>
          <w:rFonts w:cs="Arial"/>
          <w:szCs w:val="28"/>
        </w:rPr>
        <w:t>,</w:t>
      </w:r>
      <w:r w:rsidRPr="00BD60CE">
        <w:rPr>
          <w:rFonts w:cs="Arial"/>
          <w:szCs w:val="24"/>
        </w:rPr>
        <w:t>к</w:t>
      </w:r>
      <w:proofErr w:type="gramEnd"/>
      <w:r w:rsidRPr="00BD60CE">
        <w:rPr>
          <w:rFonts w:cs="Arial"/>
          <w:szCs w:val="24"/>
        </w:rPr>
        <w:t xml:space="preserve">ошачья лапка, незабудка, ромашка луговая, репейник, </w:t>
      </w:r>
      <w:proofErr w:type="spellStart"/>
      <w:r w:rsidRPr="00BD60CE">
        <w:rPr>
          <w:rFonts w:cs="Arial"/>
          <w:szCs w:val="24"/>
        </w:rPr>
        <w:t>расторопша</w:t>
      </w:r>
      <w:proofErr w:type="spellEnd"/>
      <w:r w:rsidRPr="00BD60CE">
        <w:rPr>
          <w:rFonts w:cs="Arial"/>
          <w:szCs w:val="24"/>
        </w:rPr>
        <w:t xml:space="preserve">, звездчатка или мокрица, спаржа, дягиль, дымянка, паслен черный, татарник, </w:t>
      </w:r>
      <w:proofErr w:type="spellStart"/>
      <w:r w:rsidRPr="00BD60CE">
        <w:rPr>
          <w:rFonts w:cs="Arial"/>
          <w:szCs w:val="24"/>
        </w:rPr>
        <w:t>мордовник</w:t>
      </w:r>
      <w:proofErr w:type="spellEnd"/>
      <w:r w:rsidRPr="00BD60CE">
        <w:rPr>
          <w:rFonts w:cs="Arial"/>
          <w:szCs w:val="24"/>
        </w:rPr>
        <w:t xml:space="preserve">, пустырник сердечный, белена, гравилат, </w:t>
      </w:r>
      <w:proofErr w:type="spellStart"/>
      <w:r w:rsidRPr="00BD60CE">
        <w:rPr>
          <w:rFonts w:cs="Arial"/>
          <w:szCs w:val="24"/>
        </w:rPr>
        <w:t>рогозник</w:t>
      </w:r>
      <w:proofErr w:type="spellEnd"/>
      <w:r w:rsidRPr="00BD60CE">
        <w:rPr>
          <w:rFonts w:cs="Arial"/>
          <w:szCs w:val="24"/>
        </w:rPr>
        <w:t xml:space="preserve">, будра, буквица, хмель, фиалка трехцветная, синеголовник </w:t>
      </w:r>
      <w:proofErr w:type="spellStart"/>
      <w:r w:rsidRPr="00BD60CE">
        <w:rPr>
          <w:rFonts w:cs="Arial"/>
          <w:szCs w:val="24"/>
        </w:rPr>
        <w:t>плосколистый</w:t>
      </w:r>
      <w:proofErr w:type="spellEnd"/>
      <w:r w:rsidRPr="00BD60CE">
        <w:rPr>
          <w:rFonts w:cs="Arial"/>
          <w:szCs w:val="24"/>
        </w:rPr>
        <w:t xml:space="preserve">, черноголовка, лютик едкий, подмаренник северный, папоротник мужской, нивяник, цикорий, черника, можжевельник.  </w:t>
      </w:r>
    </w:p>
    <w:p w:rsidR="00064A17" w:rsidRPr="00BD60CE" w:rsidRDefault="00064A17" w:rsidP="00BD60CE">
      <w:pPr>
        <w:pStyle w:val="af1"/>
        <w:tabs>
          <w:tab w:val="clear" w:pos="0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4"/>
        </w:rPr>
        <w:t xml:space="preserve">         Среди благ природы важное место занимают грибы. </w:t>
      </w:r>
      <w:proofErr w:type="gramStart"/>
      <w:r w:rsidRPr="00BD60CE">
        <w:rPr>
          <w:rFonts w:cs="Arial"/>
          <w:szCs w:val="24"/>
        </w:rPr>
        <w:t>В  районе растут съедобные грибы: белый гриб (боровик), груздь настоящий, рыжик, лисичка обыкновенная, опята (опенок настоящий), сморчок, рядовка, валуй, масленок обыкновен</w:t>
      </w:r>
      <w:r w:rsidRPr="00BD60CE">
        <w:rPr>
          <w:rFonts w:cs="Arial"/>
          <w:szCs w:val="28"/>
        </w:rPr>
        <w:t xml:space="preserve">ный, волнушка белая, белянка, сыроежка ломкая, маслята, подберезовики, подосиновики, шампиньоны, свинушка, </w:t>
      </w:r>
      <w:proofErr w:type="spellStart"/>
      <w:r w:rsidRPr="00BD60CE">
        <w:rPr>
          <w:rFonts w:cs="Arial"/>
          <w:szCs w:val="28"/>
        </w:rPr>
        <w:t>вешонка</w:t>
      </w:r>
      <w:proofErr w:type="spellEnd"/>
      <w:r w:rsidRPr="00BD60CE">
        <w:rPr>
          <w:rFonts w:cs="Arial"/>
          <w:szCs w:val="28"/>
        </w:rPr>
        <w:t xml:space="preserve"> обыкновенная, подгруздок белый (сухой груздь) и другие.</w:t>
      </w:r>
      <w:proofErr w:type="gramEnd"/>
      <w:r w:rsidRPr="00BD60CE">
        <w:rPr>
          <w:rFonts w:cs="Arial"/>
          <w:szCs w:val="28"/>
        </w:rPr>
        <w:t xml:space="preserve"> К смертельно опасным ядовитым грибам относятся: бледная поганка, мухомор </w:t>
      </w:r>
      <w:proofErr w:type="spellStart"/>
      <w:r w:rsidRPr="00BD60CE">
        <w:rPr>
          <w:rFonts w:cs="Arial"/>
          <w:szCs w:val="28"/>
        </w:rPr>
        <w:t>поганковидный</w:t>
      </w:r>
      <w:proofErr w:type="spellEnd"/>
      <w:r w:rsidRPr="00BD60CE">
        <w:rPr>
          <w:rFonts w:cs="Arial"/>
          <w:szCs w:val="28"/>
        </w:rPr>
        <w:t xml:space="preserve">, ложные опята, мухомор красный, мухомор </w:t>
      </w:r>
      <w:proofErr w:type="spellStart"/>
      <w:r w:rsidRPr="00BD60CE">
        <w:rPr>
          <w:rFonts w:cs="Arial"/>
          <w:szCs w:val="28"/>
        </w:rPr>
        <w:t>пантерный</w:t>
      </w:r>
      <w:proofErr w:type="spellEnd"/>
      <w:r w:rsidRPr="00BD60CE">
        <w:rPr>
          <w:rFonts w:cs="Arial"/>
          <w:szCs w:val="28"/>
        </w:rPr>
        <w:t xml:space="preserve">, мухомор </w:t>
      </w:r>
      <w:proofErr w:type="spellStart"/>
      <w:r w:rsidRPr="00BD60CE">
        <w:rPr>
          <w:rFonts w:cs="Arial"/>
          <w:szCs w:val="28"/>
        </w:rPr>
        <w:t>серо-розовый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желочный</w:t>
      </w:r>
      <w:proofErr w:type="spellEnd"/>
      <w:r w:rsidRPr="00BD60CE">
        <w:rPr>
          <w:rFonts w:cs="Arial"/>
          <w:szCs w:val="28"/>
        </w:rPr>
        <w:t xml:space="preserve"> гриб.</w:t>
      </w:r>
    </w:p>
    <w:p w:rsidR="00064A17" w:rsidRPr="00BD60CE" w:rsidRDefault="00064A17" w:rsidP="00BD60CE">
      <w:pPr>
        <w:spacing w:after="0" w:line="240" w:lineRule="auto"/>
        <w:ind w:left="-142" w:firstLine="284"/>
        <w:rPr>
          <w:rFonts w:ascii="Arial" w:hAnsi="Arial" w:cs="Arial"/>
          <w:sz w:val="24"/>
          <w:szCs w:val="28"/>
        </w:rPr>
      </w:pPr>
      <w:r w:rsidRPr="00BD60CE">
        <w:rPr>
          <w:rFonts w:ascii="Arial" w:hAnsi="Arial" w:cs="Arial"/>
          <w:sz w:val="24"/>
          <w:szCs w:val="28"/>
        </w:rPr>
        <w:t xml:space="preserve">         </w:t>
      </w:r>
      <w:proofErr w:type="gramStart"/>
      <w:r w:rsidRPr="00BD60CE">
        <w:rPr>
          <w:rFonts w:ascii="Arial" w:hAnsi="Arial" w:cs="Arial"/>
          <w:sz w:val="24"/>
          <w:szCs w:val="28"/>
        </w:rPr>
        <w:t>В лесах района, на заболоченных понижениях, поймах рек и ручьев, на лесополосах можно встретить кустарники – бересклет бородавчатый, боярышник, вишня дикая, жимолость обыкновенная, крушина ломкая, ива, шиповник обыкновенный, ракитник русский, калина красная и полукустарники – лещина обыкновенная (орешник), черемуха обыкновенная, рябина красная, смородина черная, ежевика.</w:t>
      </w:r>
      <w:proofErr w:type="gramEnd"/>
      <w:r w:rsidRPr="00BD60CE">
        <w:rPr>
          <w:rFonts w:ascii="Arial" w:hAnsi="Arial" w:cs="Arial"/>
          <w:sz w:val="24"/>
          <w:szCs w:val="28"/>
        </w:rPr>
        <w:t xml:space="preserve"> Лесные вырубки зачастую покрываются кустарниками малины.</w:t>
      </w:r>
    </w:p>
    <w:p w:rsidR="00064A17" w:rsidRPr="00BD60CE" w:rsidRDefault="00064A17" w:rsidP="00BD60CE">
      <w:pPr>
        <w:pStyle w:val="af1"/>
        <w:tabs>
          <w:tab w:val="clear" w:pos="0"/>
        </w:tabs>
        <w:ind w:left="-142" w:firstLine="284"/>
        <w:jc w:val="both"/>
        <w:rPr>
          <w:rFonts w:cs="Arial"/>
          <w:szCs w:val="24"/>
        </w:rPr>
      </w:pPr>
      <w:r w:rsidRPr="00BD60CE">
        <w:rPr>
          <w:rFonts w:cs="Arial"/>
          <w:szCs w:val="24"/>
        </w:rPr>
        <w:t xml:space="preserve">Довольно богаты и разнообразны травяные сообщества. </w:t>
      </w:r>
      <w:proofErr w:type="gramStart"/>
      <w:r w:rsidRPr="00BD60CE">
        <w:rPr>
          <w:rFonts w:cs="Arial"/>
          <w:szCs w:val="24"/>
        </w:rPr>
        <w:t>Ранней весной появляются первоцветы: ветреница лесная, ветреница дубравная, медуница, хохлатка Галлера, прострел (сон-трава), первоцвет лекарственный, горицвет весенний, также произрастают шалфей лекарственный, лабазник вязолистный, можжевельник обыкновенный, василек синий, ежевика.</w:t>
      </w:r>
      <w:proofErr w:type="gramEnd"/>
      <w:r w:rsidRPr="00BD60CE">
        <w:rPr>
          <w:rFonts w:cs="Arial"/>
          <w:szCs w:val="24"/>
        </w:rPr>
        <w:t xml:space="preserve">  </w:t>
      </w:r>
      <w:proofErr w:type="gramStart"/>
      <w:r w:rsidRPr="00BD60CE">
        <w:rPr>
          <w:rFonts w:cs="Arial"/>
          <w:szCs w:val="24"/>
        </w:rPr>
        <w:t>Много лекарственных растений: мать-и-мачеха, подорожник большой, пастушья сумка, полынь горькая, тысячелистник обыкновенный, валерьяна лекарственная, девясил высокий, одуванчик лекарственный, копытень, душица обыкновенная, зверобой продырявленный, пижма.</w:t>
      </w:r>
      <w:proofErr w:type="gramEnd"/>
    </w:p>
    <w:p w:rsidR="00064A17" w:rsidRPr="00BD60CE" w:rsidRDefault="00064A17" w:rsidP="00BD60CE">
      <w:pPr>
        <w:pStyle w:val="af1"/>
        <w:tabs>
          <w:tab w:val="clear" w:pos="0"/>
          <w:tab w:val="left" w:pos="-284"/>
        </w:tabs>
        <w:ind w:left="-142" w:firstLine="284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В результате хозяйственной деятельности, чрезмерного выпаса скота отдельные представители растительного сообщества нуждаются в охране: кубышка малая, ковыль перистый, душица, зверобой продырявленный,  ветреница лесная, горицвет весенний, валерьяна лекарственная, девясил высокий, шпажник, гвоздика лесная, купальница европейская, </w:t>
      </w:r>
      <w:proofErr w:type="spellStart"/>
      <w:r w:rsidRPr="00BD60CE">
        <w:rPr>
          <w:rFonts w:cs="Arial"/>
          <w:szCs w:val="28"/>
        </w:rPr>
        <w:t>пальчатокоренник</w:t>
      </w:r>
      <w:proofErr w:type="spellEnd"/>
      <w:r w:rsidRPr="00BD60CE">
        <w:rPr>
          <w:rFonts w:cs="Arial"/>
          <w:szCs w:val="28"/>
        </w:rPr>
        <w:t xml:space="preserve"> пятнистый, лилия кудреватая, черный корень, простре</w:t>
      </w:r>
      <w:proofErr w:type="gramStart"/>
      <w:r w:rsidRPr="00BD60CE">
        <w:rPr>
          <w:rFonts w:cs="Arial"/>
          <w:szCs w:val="28"/>
        </w:rPr>
        <w:t>л(</w:t>
      </w:r>
      <w:proofErr w:type="gramEnd"/>
      <w:r w:rsidRPr="00BD60CE">
        <w:rPr>
          <w:rFonts w:cs="Arial"/>
          <w:szCs w:val="28"/>
        </w:rPr>
        <w:t xml:space="preserve">сон-трава), прострел желтеющий, ятрышник </w:t>
      </w:r>
      <w:proofErr w:type="spellStart"/>
      <w:r w:rsidRPr="00BD60CE">
        <w:rPr>
          <w:rFonts w:cs="Arial"/>
          <w:szCs w:val="28"/>
        </w:rPr>
        <w:t>шлемоносный</w:t>
      </w:r>
      <w:proofErr w:type="spellEnd"/>
      <w:r w:rsidRPr="00BD60CE">
        <w:rPr>
          <w:rFonts w:cs="Arial"/>
          <w:szCs w:val="28"/>
        </w:rPr>
        <w:t xml:space="preserve">, венерин башмачок, тонконог жестколистный, ландыш майский, мята восточная, </w:t>
      </w:r>
      <w:proofErr w:type="spellStart"/>
      <w:r w:rsidRPr="00BD60CE">
        <w:rPr>
          <w:rFonts w:cs="Arial"/>
          <w:szCs w:val="28"/>
        </w:rPr>
        <w:t>цицербина</w:t>
      </w:r>
      <w:proofErr w:type="spellEnd"/>
      <w:r w:rsidRPr="00BD60CE">
        <w:rPr>
          <w:rFonts w:cs="Arial"/>
          <w:szCs w:val="28"/>
        </w:rPr>
        <w:t xml:space="preserve"> уральская, чина Литвинова, волчье лыко, костяника арктическая, ольха и др.</w:t>
      </w:r>
    </w:p>
    <w:p w:rsidR="00064A17" w:rsidRPr="00BD60CE" w:rsidRDefault="00064A17" w:rsidP="00BD60CE">
      <w:pPr>
        <w:pStyle w:val="af1"/>
        <w:tabs>
          <w:tab w:val="clear" w:pos="0"/>
          <w:tab w:val="left" w:pos="-284"/>
        </w:tabs>
        <w:ind w:left="-142" w:firstLine="284"/>
        <w:jc w:val="both"/>
        <w:rPr>
          <w:rFonts w:cs="Arial"/>
          <w:szCs w:val="28"/>
        </w:rPr>
      </w:pPr>
      <w:r w:rsidRPr="00BD60CE">
        <w:rPr>
          <w:rFonts w:cs="Arial"/>
          <w:szCs w:val="28"/>
          <w:u w:val="single"/>
        </w:rPr>
        <w:t>Сенокосы</w:t>
      </w:r>
      <w:r w:rsidRPr="00BD60CE">
        <w:rPr>
          <w:rFonts w:cs="Arial"/>
          <w:b/>
          <w:szCs w:val="28"/>
        </w:rPr>
        <w:t xml:space="preserve"> </w:t>
      </w:r>
      <w:r w:rsidRPr="00BD60CE">
        <w:rPr>
          <w:rFonts w:cs="Arial"/>
          <w:szCs w:val="28"/>
        </w:rPr>
        <w:t xml:space="preserve">суходольные представлены, в основном, разнотравно-мятликовым типом. Продуктивность их 10 </w:t>
      </w:r>
      <w:proofErr w:type="spellStart"/>
      <w:r w:rsidRPr="00BD60CE">
        <w:rPr>
          <w:rFonts w:cs="Arial"/>
          <w:szCs w:val="28"/>
        </w:rPr>
        <w:t>ц</w:t>
      </w:r>
      <w:proofErr w:type="spellEnd"/>
      <w:r w:rsidRPr="00BD60CE">
        <w:rPr>
          <w:rFonts w:cs="Arial"/>
          <w:szCs w:val="28"/>
        </w:rPr>
        <w:t xml:space="preserve">/га, сено хорошего качества. На участках, где проводится одноразовое сенокошение, преобладает разнотравье, занимая до 70-80 % от общей массы, на участках с двухразовым сенокошением </w:t>
      </w:r>
      <w:proofErr w:type="spellStart"/>
      <w:r w:rsidRPr="00BD60CE">
        <w:rPr>
          <w:rFonts w:cs="Arial"/>
          <w:szCs w:val="28"/>
        </w:rPr>
        <w:t>разнотра</w:t>
      </w:r>
      <w:proofErr w:type="spellEnd"/>
      <w:r w:rsidRPr="00BD60CE">
        <w:rPr>
          <w:rFonts w:cs="Arial"/>
          <w:szCs w:val="28"/>
        </w:rPr>
        <w:t>-</w:t>
      </w:r>
    </w:p>
    <w:p w:rsidR="00064A17" w:rsidRPr="00BD60CE" w:rsidRDefault="00064A17" w:rsidP="00BD60CE">
      <w:pPr>
        <w:pStyle w:val="af1"/>
        <w:tabs>
          <w:tab w:val="clear" w:pos="0"/>
          <w:tab w:val="left" w:pos="-284"/>
        </w:tabs>
        <w:ind w:left="-142" w:firstLine="284"/>
        <w:jc w:val="both"/>
        <w:rPr>
          <w:rFonts w:cs="Arial"/>
          <w:szCs w:val="28"/>
        </w:rPr>
      </w:pPr>
      <w:proofErr w:type="spellStart"/>
      <w:r w:rsidRPr="00BD60CE">
        <w:rPr>
          <w:rFonts w:cs="Arial"/>
          <w:szCs w:val="28"/>
        </w:rPr>
        <w:t>вье</w:t>
      </w:r>
      <w:proofErr w:type="spellEnd"/>
      <w:r w:rsidRPr="00BD60CE">
        <w:rPr>
          <w:rFonts w:cs="Arial"/>
          <w:szCs w:val="28"/>
        </w:rPr>
        <w:t xml:space="preserve"> падает до 30-40 %. Разнотравье весьма неопределенно по своему составу </w:t>
      </w:r>
      <w:proofErr w:type="gramStart"/>
      <w:r w:rsidRPr="00BD60CE">
        <w:rPr>
          <w:rFonts w:cs="Arial"/>
          <w:szCs w:val="28"/>
        </w:rPr>
        <w:t>–</w:t>
      </w:r>
      <w:proofErr w:type="spellStart"/>
      <w:r w:rsidRPr="00BD60CE">
        <w:rPr>
          <w:rFonts w:cs="Arial"/>
          <w:szCs w:val="28"/>
        </w:rPr>
        <w:lastRenderedPageBreak/>
        <w:t>в</w:t>
      </w:r>
      <w:proofErr w:type="gramEnd"/>
      <w:r w:rsidRPr="00BD60CE">
        <w:rPr>
          <w:rFonts w:cs="Arial"/>
          <w:szCs w:val="28"/>
        </w:rPr>
        <w:t>асилистник</w:t>
      </w:r>
      <w:proofErr w:type="spellEnd"/>
      <w:r w:rsidRPr="00BD60CE">
        <w:rPr>
          <w:rFonts w:cs="Arial"/>
          <w:szCs w:val="28"/>
        </w:rPr>
        <w:t xml:space="preserve"> малый и простой, бубенчик </w:t>
      </w:r>
      <w:proofErr w:type="spellStart"/>
      <w:r w:rsidRPr="00BD60CE">
        <w:rPr>
          <w:rFonts w:cs="Arial"/>
          <w:szCs w:val="28"/>
        </w:rPr>
        <w:t>лилиелистный</w:t>
      </w:r>
      <w:proofErr w:type="spellEnd"/>
      <w:r w:rsidRPr="00BD60CE">
        <w:rPr>
          <w:rFonts w:cs="Arial"/>
          <w:szCs w:val="28"/>
        </w:rPr>
        <w:t xml:space="preserve">, герань луговая, таволга </w:t>
      </w:r>
      <w:proofErr w:type="spellStart"/>
      <w:r w:rsidRPr="00BD60CE">
        <w:rPr>
          <w:rFonts w:cs="Arial"/>
          <w:szCs w:val="28"/>
        </w:rPr>
        <w:t>шестилепестная</w:t>
      </w:r>
      <w:proofErr w:type="spellEnd"/>
      <w:r w:rsidRPr="00BD60CE">
        <w:rPr>
          <w:rFonts w:cs="Arial"/>
          <w:szCs w:val="28"/>
        </w:rPr>
        <w:t xml:space="preserve">, земляника лесная. </w:t>
      </w:r>
      <w:proofErr w:type="gramStart"/>
      <w:r w:rsidRPr="00BD60CE">
        <w:rPr>
          <w:rFonts w:cs="Arial"/>
          <w:szCs w:val="28"/>
        </w:rPr>
        <w:t>До 10 % массы травостоя падает на бобовые – клевер луговой, клевер красный, горошек мышиный, чина гороховидная.</w:t>
      </w:r>
      <w:proofErr w:type="gramEnd"/>
      <w:r w:rsidRPr="00BD60CE">
        <w:rPr>
          <w:rFonts w:cs="Arial"/>
          <w:szCs w:val="28"/>
        </w:rPr>
        <w:t xml:space="preserve"> Злаков – 10-15 %, а при умеренном выпасе – до 50 %. Сюда входят мятлик узколистный, овсяница луговая, ежа сборная, </w:t>
      </w:r>
      <w:proofErr w:type="spellStart"/>
      <w:r w:rsidRPr="00BD60CE">
        <w:rPr>
          <w:rFonts w:cs="Arial"/>
          <w:szCs w:val="28"/>
        </w:rPr>
        <w:t>вейник</w:t>
      </w:r>
      <w:proofErr w:type="spellEnd"/>
      <w:r w:rsidRPr="00BD60CE">
        <w:rPr>
          <w:rFonts w:cs="Arial"/>
          <w:szCs w:val="28"/>
        </w:rPr>
        <w:t xml:space="preserve"> наземный, люцерна </w:t>
      </w:r>
      <w:proofErr w:type="spellStart"/>
      <w:r w:rsidRPr="00BD60CE">
        <w:rPr>
          <w:rFonts w:cs="Arial"/>
          <w:szCs w:val="28"/>
        </w:rPr>
        <w:t>желтогибридная</w:t>
      </w:r>
      <w:proofErr w:type="spellEnd"/>
      <w:r w:rsidRPr="00BD60CE">
        <w:rPr>
          <w:rFonts w:cs="Arial"/>
          <w:szCs w:val="28"/>
        </w:rPr>
        <w:t>.</w:t>
      </w:r>
    </w:p>
    <w:p w:rsidR="00064A17" w:rsidRPr="00BD60CE" w:rsidRDefault="00064A17" w:rsidP="00BD60CE">
      <w:pPr>
        <w:tabs>
          <w:tab w:val="left" w:pos="-284"/>
        </w:tabs>
        <w:spacing w:after="0" w:line="240" w:lineRule="auto"/>
        <w:ind w:left="-142" w:firstLine="284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          На понижениях с неглубоким залеганием грунтовых вод расположены сенокосы с содержанием злаков – 80 %, разнотравья – 20 %, бобовые отсутствуют. Продуктивность их 12-15 </w:t>
      </w:r>
      <w:proofErr w:type="spellStart"/>
      <w:r w:rsidRPr="00BD60CE">
        <w:rPr>
          <w:rFonts w:ascii="Arial" w:hAnsi="Arial" w:cs="Arial"/>
          <w:sz w:val="24"/>
          <w:szCs w:val="24"/>
        </w:rPr>
        <w:t>ц</w:t>
      </w:r>
      <w:proofErr w:type="spellEnd"/>
      <w:r w:rsidRPr="00BD60CE">
        <w:rPr>
          <w:rFonts w:ascii="Arial" w:hAnsi="Arial" w:cs="Arial"/>
          <w:sz w:val="24"/>
          <w:szCs w:val="24"/>
        </w:rPr>
        <w:t>/га, сено низкого качества.</w:t>
      </w:r>
    </w:p>
    <w:p w:rsidR="00064A17" w:rsidRPr="00BD60CE" w:rsidRDefault="00064A17" w:rsidP="00BD60CE">
      <w:pPr>
        <w:pStyle w:val="af1"/>
        <w:tabs>
          <w:tab w:val="clear" w:pos="0"/>
          <w:tab w:val="left" w:pos="-284"/>
        </w:tabs>
        <w:ind w:left="-142" w:firstLine="284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Растительный покров пойм значительно разнообразнее  и представлен костровым сенокосом. Хозяйственная продуктивность их 20 </w:t>
      </w:r>
      <w:proofErr w:type="spellStart"/>
      <w:r w:rsidRPr="00BD60CE">
        <w:rPr>
          <w:rFonts w:cs="Arial"/>
          <w:szCs w:val="28"/>
        </w:rPr>
        <w:t>ц</w:t>
      </w:r>
      <w:proofErr w:type="spellEnd"/>
      <w:r w:rsidRPr="00BD60CE">
        <w:rPr>
          <w:rFonts w:cs="Arial"/>
          <w:szCs w:val="28"/>
        </w:rPr>
        <w:t>/га сухого сена, хорошего качества, при этом до 80-90 % травостоя представлены злаками – костром безостым, пыреем ползучим, овсяницей луговой. Встречаются сорные растения – борщевик, конский щавель, щирица, лопух большой.</w:t>
      </w:r>
    </w:p>
    <w:p w:rsidR="00064A17" w:rsidRPr="00BD60CE" w:rsidRDefault="00064A17" w:rsidP="00BD60CE">
      <w:pPr>
        <w:pStyle w:val="af1"/>
        <w:tabs>
          <w:tab w:val="clear" w:pos="0"/>
          <w:tab w:val="left" w:pos="-284"/>
        </w:tabs>
        <w:ind w:left="-142" w:firstLine="284"/>
        <w:jc w:val="both"/>
        <w:rPr>
          <w:rFonts w:cs="Arial"/>
          <w:szCs w:val="24"/>
        </w:rPr>
      </w:pPr>
      <w:r w:rsidRPr="00BD60CE">
        <w:rPr>
          <w:rFonts w:cs="Arial"/>
          <w:szCs w:val="24"/>
        </w:rPr>
        <w:t xml:space="preserve">          Пастбища приурочены, в основном, к холмисто-бугристым участкам, к покатым и крутым склонам водоразделов, малопригодным к механизированной обработке.</w:t>
      </w:r>
    </w:p>
    <w:p w:rsidR="00064A17" w:rsidRPr="00BD60CE" w:rsidRDefault="00064A17" w:rsidP="00BD60CE">
      <w:pPr>
        <w:pStyle w:val="af1"/>
        <w:tabs>
          <w:tab w:val="clear" w:pos="0"/>
          <w:tab w:val="left" w:pos="-284"/>
        </w:tabs>
        <w:ind w:left="-142" w:firstLine="284"/>
        <w:jc w:val="both"/>
        <w:rPr>
          <w:rFonts w:cs="Arial"/>
          <w:szCs w:val="24"/>
        </w:rPr>
      </w:pPr>
    </w:p>
    <w:p w:rsidR="00064A17" w:rsidRPr="00BD60CE" w:rsidRDefault="00064A17" w:rsidP="00BD60CE">
      <w:pPr>
        <w:pStyle w:val="western"/>
        <w:tabs>
          <w:tab w:val="left" w:pos="-284"/>
        </w:tabs>
        <w:spacing w:before="0" w:after="0"/>
        <w:ind w:left="-142" w:firstLine="284"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 xml:space="preserve">         2.5. Почвы</w:t>
      </w:r>
    </w:p>
    <w:p w:rsidR="00064A17" w:rsidRPr="00BD60CE" w:rsidRDefault="00064A17" w:rsidP="00BD60CE">
      <w:pPr>
        <w:pStyle w:val="af1"/>
        <w:tabs>
          <w:tab w:val="clear" w:pos="0"/>
          <w:tab w:val="left" w:pos="-284"/>
        </w:tabs>
        <w:ind w:left="-142" w:firstLine="284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Основной почвенный фон района составляют серые лесные почвы, на долю которых приходится 88022 га (63,6% от общей площади территории). 26733 га (25,4%) занимают площади черноземного типа, преобладают черноземы выщелоченные – 16979 га, т.е. 16,2 % от общей площади. Черноземы распространены на территории </w:t>
      </w:r>
      <w:proofErr w:type="spellStart"/>
      <w:r w:rsidRPr="00BD60CE">
        <w:rPr>
          <w:rFonts w:cs="Arial"/>
          <w:szCs w:val="28"/>
        </w:rPr>
        <w:t>Чалмалинского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Базгиевского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Дюртюлинского</w:t>
      </w:r>
      <w:proofErr w:type="spellEnd"/>
      <w:r w:rsidRPr="00BD60CE">
        <w:rPr>
          <w:rFonts w:cs="Arial"/>
          <w:szCs w:val="28"/>
        </w:rPr>
        <w:t xml:space="preserve">, </w:t>
      </w:r>
      <w:proofErr w:type="spellStart"/>
      <w:r w:rsidRPr="00BD60CE">
        <w:rPr>
          <w:rFonts w:cs="Arial"/>
          <w:szCs w:val="28"/>
        </w:rPr>
        <w:t>Нуреевского</w:t>
      </w:r>
      <w:proofErr w:type="spellEnd"/>
      <w:r w:rsidRPr="00BD60CE">
        <w:rPr>
          <w:rFonts w:cs="Arial"/>
          <w:szCs w:val="28"/>
        </w:rPr>
        <w:t xml:space="preserve"> сельских поселений.</w:t>
      </w:r>
    </w:p>
    <w:p w:rsidR="00064A17" w:rsidRPr="00BD60CE" w:rsidRDefault="00064A17" w:rsidP="00BD60CE">
      <w:pPr>
        <w:pStyle w:val="af1"/>
        <w:tabs>
          <w:tab w:val="clear" w:pos="0"/>
          <w:tab w:val="left" w:pos="-284"/>
        </w:tabs>
        <w:ind w:left="-142" w:firstLine="284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         Встречаются почвы: влажно-луговые, лугово-болотные, аллювиально-луговые, торфяные. Почвы избыточного увлажнения занимают 4,6%. Болота относятся к верховому типу. Глубина залегания торфа на болотах составляет 0,5 – 1,5 м. Преобладают торфяники слабого разложения, не имеющие промышленного значения. Тип питания болот – </w:t>
      </w:r>
      <w:proofErr w:type="gramStart"/>
      <w:r w:rsidRPr="00BD60CE">
        <w:rPr>
          <w:rFonts w:cs="Arial"/>
          <w:szCs w:val="28"/>
        </w:rPr>
        <w:t>атмосферное</w:t>
      </w:r>
      <w:proofErr w:type="gramEnd"/>
      <w:r w:rsidRPr="00BD60CE">
        <w:rPr>
          <w:rFonts w:cs="Arial"/>
          <w:szCs w:val="28"/>
        </w:rPr>
        <w:t>.</w:t>
      </w:r>
    </w:p>
    <w:p w:rsidR="00064A17" w:rsidRPr="00BD60CE" w:rsidRDefault="00064A17" w:rsidP="00BD60CE">
      <w:pPr>
        <w:pStyle w:val="af1"/>
        <w:tabs>
          <w:tab w:val="clear" w:pos="0"/>
          <w:tab w:val="left" w:pos="-284"/>
        </w:tabs>
        <w:ind w:left="-142" w:firstLine="284"/>
        <w:rPr>
          <w:rFonts w:cs="Arial"/>
          <w:szCs w:val="28"/>
        </w:rPr>
      </w:pPr>
      <w:r w:rsidRPr="00BD60CE">
        <w:rPr>
          <w:rFonts w:cs="Arial"/>
          <w:szCs w:val="28"/>
        </w:rPr>
        <w:t xml:space="preserve">Почвообразующими породами являются преимущественно </w:t>
      </w:r>
      <w:proofErr w:type="spellStart"/>
      <w:r w:rsidRPr="00BD60CE">
        <w:rPr>
          <w:rFonts w:cs="Arial"/>
          <w:szCs w:val="28"/>
        </w:rPr>
        <w:t>эллювии</w:t>
      </w:r>
      <w:proofErr w:type="spellEnd"/>
      <w:r w:rsidRPr="00BD60CE">
        <w:rPr>
          <w:rFonts w:cs="Arial"/>
          <w:szCs w:val="28"/>
        </w:rPr>
        <w:t xml:space="preserve"> пермских пород в виде красно-коричневых и желтовато-бурых мергелей, мергелистых суглинков, реже встречаются тяжелые глины. По своему механическому составу почвы относятся к тяжелым, средним и легким суглинкам.</w:t>
      </w:r>
    </w:p>
    <w:p w:rsidR="00064A17" w:rsidRPr="00BD60CE" w:rsidRDefault="00064A17" w:rsidP="00BD60CE">
      <w:pPr>
        <w:pStyle w:val="af1"/>
        <w:tabs>
          <w:tab w:val="clear" w:pos="0"/>
        </w:tabs>
        <w:ind w:left="-142" w:firstLine="284"/>
        <w:jc w:val="both"/>
        <w:rPr>
          <w:rFonts w:cs="Arial"/>
          <w:szCs w:val="24"/>
        </w:rPr>
      </w:pPr>
      <w:r w:rsidRPr="00BD60CE">
        <w:rPr>
          <w:rFonts w:cs="Arial"/>
          <w:szCs w:val="28"/>
        </w:rPr>
        <w:t xml:space="preserve">Во второй половине ХХ столетия </w:t>
      </w:r>
      <w:proofErr w:type="spellStart"/>
      <w:r w:rsidRPr="00BD60CE">
        <w:rPr>
          <w:rFonts w:cs="Arial"/>
          <w:szCs w:val="28"/>
        </w:rPr>
        <w:t>распаханность</w:t>
      </w:r>
      <w:proofErr w:type="spellEnd"/>
      <w:r w:rsidRPr="00BD60CE">
        <w:rPr>
          <w:rFonts w:cs="Arial"/>
          <w:szCs w:val="28"/>
        </w:rPr>
        <w:t xml:space="preserve"> земельных угодий доходила до 85 %, сейчас она составляет 56%. Мощность </w:t>
      </w:r>
      <w:proofErr w:type="spellStart"/>
      <w:r w:rsidRPr="00BD60CE">
        <w:rPr>
          <w:rFonts w:cs="Arial"/>
          <w:szCs w:val="28"/>
        </w:rPr>
        <w:t>гумусного</w:t>
      </w:r>
      <w:proofErr w:type="spellEnd"/>
      <w:r w:rsidRPr="00BD60CE">
        <w:rPr>
          <w:rFonts w:cs="Arial"/>
          <w:szCs w:val="28"/>
        </w:rPr>
        <w:t xml:space="preserve"> горизонта в районе составляет 33 см.</w:t>
      </w:r>
    </w:p>
    <w:p w:rsidR="00064A17" w:rsidRPr="00BD60CE" w:rsidRDefault="00064A17" w:rsidP="00BD60CE">
      <w:pPr>
        <w:pStyle w:val="af1"/>
        <w:ind w:left="-142" w:firstLine="284"/>
        <w:jc w:val="both"/>
        <w:rPr>
          <w:rFonts w:cs="Arial"/>
          <w:szCs w:val="28"/>
        </w:rPr>
      </w:pPr>
    </w:p>
    <w:p w:rsidR="00BD60CE" w:rsidRDefault="00E84DD3" w:rsidP="00BD60CE">
      <w:pPr>
        <w:pStyle w:val="ac"/>
        <w:spacing w:before="0" w:beforeAutospacing="0" w:after="0" w:afterAutospacing="0"/>
        <w:ind w:firstLine="709"/>
        <w:rPr>
          <w:rFonts w:ascii="Arial" w:hAnsi="Arial" w:cs="Arial"/>
        </w:rPr>
      </w:pPr>
      <w:r w:rsidRPr="00BD60CE">
        <w:rPr>
          <w:rFonts w:ascii="Arial" w:hAnsi="Arial" w:cs="Arial"/>
        </w:rPr>
        <w:t xml:space="preserve"> </w:t>
      </w:r>
    </w:p>
    <w:p w:rsidR="00E652EA" w:rsidRPr="00BD60CE" w:rsidRDefault="00F66CEC" w:rsidP="00BD60CE">
      <w:pPr>
        <w:pStyle w:val="ac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BD60CE">
        <w:rPr>
          <w:rFonts w:ascii="Arial" w:hAnsi="Arial" w:cs="Arial"/>
          <w:b/>
          <w:bCs/>
        </w:rPr>
        <w:t xml:space="preserve">Часть </w:t>
      </w:r>
      <w:r w:rsidRPr="00BD60CE">
        <w:rPr>
          <w:rFonts w:ascii="Arial" w:hAnsi="Arial" w:cs="Arial"/>
          <w:b/>
          <w:bCs/>
          <w:lang w:val="en-US"/>
        </w:rPr>
        <w:t>II</w:t>
      </w:r>
      <w:r w:rsidRPr="00BD60CE">
        <w:rPr>
          <w:rFonts w:ascii="Arial" w:hAnsi="Arial" w:cs="Arial"/>
          <w:b/>
          <w:bCs/>
        </w:rPr>
        <w:t xml:space="preserve">. Планировка территории </w:t>
      </w:r>
      <w:r w:rsidR="00E84DD3" w:rsidRPr="00BD60CE">
        <w:rPr>
          <w:rFonts w:ascii="Arial" w:hAnsi="Arial" w:cs="Arial"/>
          <w:b/>
          <w:bCs/>
        </w:rPr>
        <w:t>участка</w:t>
      </w:r>
      <w:r w:rsidR="00E84DD3" w:rsidRPr="00BD60CE">
        <w:rPr>
          <w:rFonts w:ascii="Arial" w:hAnsi="Arial" w:cs="Arial"/>
          <w:b/>
        </w:rPr>
        <w:t xml:space="preserve"> </w:t>
      </w:r>
      <w:r w:rsidR="00343F78" w:rsidRPr="00BD60CE">
        <w:rPr>
          <w:rFonts w:ascii="Arial" w:hAnsi="Arial" w:cs="Arial"/>
          <w:b/>
          <w:bCs/>
        </w:rPr>
        <w:t xml:space="preserve">в структуре с. Шаран </w:t>
      </w:r>
      <w:r w:rsidR="00343F78" w:rsidRPr="00BD60CE">
        <w:rPr>
          <w:rFonts w:ascii="Arial" w:hAnsi="Arial" w:cs="Arial"/>
          <w:b/>
        </w:rPr>
        <w:t xml:space="preserve">муниципального района </w:t>
      </w:r>
      <w:proofErr w:type="spellStart"/>
      <w:r w:rsidR="00343F78" w:rsidRPr="00BD60CE">
        <w:rPr>
          <w:rFonts w:ascii="Arial" w:hAnsi="Arial" w:cs="Arial"/>
          <w:b/>
        </w:rPr>
        <w:t>Шаранский</w:t>
      </w:r>
      <w:proofErr w:type="spellEnd"/>
      <w:r w:rsidR="00343F78" w:rsidRPr="00BD60CE">
        <w:rPr>
          <w:rFonts w:ascii="Arial" w:hAnsi="Arial" w:cs="Arial"/>
          <w:b/>
        </w:rPr>
        <w:t xml:space="preserve"> район Республики Башкортостан.</w:t>
      </w:r>
    </w:p>
    <w:p w:rsidR="00343F78" w:rsidRPr="00BD60CE" w:rsidRDefault="00343F78" w:rsidP="00BD60CE">
      <w:pPr>
        <w:pStyle w:val="ac"/>
        <w:spacing w:before="0" w:beforeAutospacing="0" w:after="0" w:afterAutospacing="0"/>
        <w:ind w:right="-131" w:firstLine="567"/>
        <w:contextualSpacing/>
        <w:rPr>
          <w:rFonts w:ascii="Arial" w:hAnsi="Arial" w:cs="Arial"/>
          <w:b/>
        </w:rPr>
      </w:pPr>
    </w:p>
    <w:p w:rsidR="00F66CEC" w:rsidRPr="00BD60CE" w:rsidRDefault="00F66CEC" w:rsidP="00BD60CE">
      <w:pPr>
        <w:pStyle w:val="ac"/>
        <w:spacing w:before="0" w:beforeAutospacing="0" w:after="0" w:afterAutospacing="0"/>
        <w:ind w:right="-131" w:firstLine="567"/>
        <w:contextualSpacing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>Глава 3. Проектное решение. Архитектурно-планировочная и объемно-пространственная организация территории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right="-131" w:firstLine="567"/>
        <w:contextualSpacing/>
        <w:rPr>
          <w:rFonts w:ascii="Arial" w:hAnsi="Arial" w:cs="Arial"/>
        </w:rPr>
      </w:pPr>
    </w:p>
    <w:p w:rsidR="00F66CEC" w:rsidRPr="00BD60CE" w:rsidRDefault="00F66CEC" w:rsidP="00BD60CE">
      <w:pPr>
        <w:pStyle w:val="ac"/>
        <w:spacing w:before="0" w:beforeAutospacing="0" w:after="0" w:afterAutospacing="0"/>
        <w:ind w:left="567" w:right="-131"/>
        <w:contextualSpacing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>3.1. Архитектурно-планировочные и объемно-пространственные решения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cs="Arial"/>
        </w:rPr>
      </w:pPr>
      <w:r w:rsidRPr="00BD60CE">
        <w:rPr>
          <w:rFonts w:eastAsia="Times New Roman" w:cs="Arial"/>
        </w:rPr>
        <w:t>Архитектурно-</w:t>
      </w:r>
      <w:proofErr w:type="gramStart"/>
      <w:r w:rsidRPr="00BD60CE">
        <w:rPr>
          <w:rFonts w:eastAsia="Times New Roman" w:cs="Arial"/>
        </w:rPr>
        <w:t>планировочное решение</w:t>
      </w:r>
      <w:proofErr w:type="gramEnd"/>
      <w:r w:rsidRPr="00BD60CE">
        <w:rPr>
          <w:rFonts w:eastAsia="Times New Roman" w:cs="Arial"/>
        </w:rPr>
        <w:t xml:space="preserve"> продиктовано следующими факторами: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eastAsia="Times New Roman" w:cs="Arial"/>
        </w:rPr>
      </w:pPr>
      <w:r w:rsidRPr="00BD60CE">
        <w:rPr>
          <w:rFonts w:eastAsia="Times New Roman" w:cs="Arial"/>
        </w:rPr>
        <w:t>-природными условиями;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eastAsia="Times New Roman" w:cs="Arial"/>
        </w:rPr>
      </w:pPr>
      <w:r w:rsidRPr="00BD60CE">
        <w:rPr>
          <w:rFonts w:eastAsia="Times New Roman" w:cs="Arial"/>
        </w:rPr>
        <w:t>-планировочными ограничениями.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eastAsia="Times New Roman" w:cs="Arial"/>
        </w:rPr>
      </w:pPr>
      <w:r w:rsidRPr="00BD60CE">
        <w:rPr>
          <w:rFonts w:eastAsia="Times New Roman" w:cs="Arial"/>
        </w:rPr>
        <w:t>Проектом планировки запроектированы следующие функциональные зоны: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eastAsia="Times New Roman" w:cs="Arial"/>
        </w:rPr>
      </w:pPr>
      <w:r w:rsidRPr="00BD60CE">
        <w:rPr>
          <w:rFonts w:eastAsia="Times New Roman" w:cs="Arial"/>
        </w:rPr>
        <w:t>- зона жилой застройки;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eastAsia="Times New Roman" w:cs="Arial"/>
        </w:rPr>
      </w:pPr>
      <w:r w:rsidRPr="00BD60CE">
        <w:rPr>
          <w:rFonts w:eastAsia="Times New Roman" w:cs="Arial"/>
        </w:rPr>
        <w:t>- зона общественной застройки;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eastAsia="Times New Roman" w:cs="Arial"/>
        </w:rPr>
      </w:pPr>
      <w:r w:rsidRPr="00BD60CE">
        <w:rPr>
          <w:rFonts w:eastAsia="Times New Roman" w:cs="Arial"/>
        </w:rPr>
        <w:t>- зона зеленых насаждений общего пользования;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eastAsia="Times New Roman" w:cs="Arial"/>
        </w:rPr>
      </w:pPr>
      <w:r w:rsidRPr="00BD60CE">
        <w:rPr>
          <w:rFonts w:eastAsia="Times New Roman" w:cs="Arial"/>
        </w:rPr>
        <w:t>- зона инженерной и транспортной инфраструктуры;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eastAsia="Times New Roman" w:cs="Arial"/>
        </w:rPr>
      </w:pPr>
      <w:r w:rsidRPr="00BD60CE">
        <w:rPr>
          <w:rFonts w:eastAsia="Times New Roman" w:cs="Arial"/>
        </w:rPr>
        <w:t>- санитарно-защитная зона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cs="Arial"/>
        </w:rPr>
      </w:pPr>
      <w:r w:rsidRPr="00BD60CE">
        <w:rPr>
          <w:rFonts w:eastAsia="Times New Roman" w:cs="Arial"/>
        </w:rPr>
        <w:t xml:space="preserve">Проектом на новых территориях предлагается </w:t>
      </w:r>
      <w:r w:rsidR="00512D67" w:rsidRPr="00BD60CE">
        <w:rPr>
          <w:rFonts w:eastAsia="Times New Roman" w:cs="Arial"/>
        </w:rPr>
        <w:t>индивидуальная</w:t>
      </w:r>
      <w:r w:rsidRPr="00BD60CE">
        <w:rPr>
          <w:rFonts w:eastAsia="Times New Roman" w:cs="Arial"/>
        </w:rPr>
        <w:t xml:space="preserve"> застройка до 3 этажей с </w:t>
      </w:r>
      <w:proofErr w:type="spellStart"/>
      <w:r w:rsidRPr="00BD60CE">
        <w:rPr>
          <w:rFonts w:eastAsia="Times New Roman" w:cs="Arial"/>
        </w:rPr>
        <w:t>приквартирными</w:t>
      </w:r>
      <w:proofErr w:type="spellEnd"/>
      <w:r w:rsidRPr="00BD60CE">
        <w:rPr>
          <w:rFonts w:eastAsia="Times New Roman" w:cs="Arial"/>
        </w:rPr>
        <w:t xml:space="preserve"> участками от 800 до 1500м</w:t>
      </w:r>
      <w:r w:rsidRPr="00BD60CE">
        <w:rPr>
          <w:rFonts w:eastAsia="Times New Roman" w:cs="Arial"/>
          <w:vertAlign w:val="superscript"/>
        </w:rPr>
        <w:t>2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cs="Arial"/>
        </w:rPr>
      </w:pPr>
      <w:r w:rsidRPr="00BD60CE">
        <w:rPr>
          <w:rFonts w:eastAsia="Times New Roman" w:cs="Arial"/>
        </w:rPr>
        <w:lastRenderedPageBreak/>
        <w:t>Зона общественного центра местного значения запроектирована в центральной части микрорайона включает многофункциональные общественно- торговые, развлекательные и спортивные комплексы.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cs="Arial"/>
        </w:rPr>
      </w:pPr>
      <w:r w:rsidRPr="00BD60CE">
        <w:rPr>
          <w:rFonts w:eastAsia="Times New Roman" w:cs="Arial"/>
        </w:rPr>
        <w:t xml:space="preserve">Исходя из расчета потребности в детских дошкольных учреждениях и в целях оптимизации их функционирования, </w:t>
      </w:r>
      <w:r w:rsidR="00776BAB" w:rsidRPr="00BD60CE">
        <w:rPr>
          <w:rFonts w:eastAsia="Times New Roman" w:cs="Arial"/>
        </w:rPr>
        <w:t>в границах проекта предусмотрено одно</w:t>
      </w:r>
      <w:r w:rsidRPr="00BD60CE">
        <w:rPr>
          <w:rFonts w:eastAsia="Times New Roman" w:cs="Arial"/>
        </w:rPr>
        <w:t xml:space="preserve"> </w:t>
      </w:r>
      <w:r w:rsidR="00776BAB" w:rsidRPr="00BD60CE">
        <w:rPr>
          <w:rFonts w:eastAsia="Times New Roman" w:cs="Arial"/>
        </w:rPr>
        <w:t>детское дошкольное учреждение</w:t>
      </w:r>
      <w:r w:rsidRPr="00BD60CE">
        <w:rPr>
          <w:rFonts w:eastAsia="Times New Roman" w:cs="Arial"/>
        </w:rPr>
        <w:t>.</w:t>
      </w:r>
    </w:p>
    <w:p w:rsidR="00C12E3C" w:rsidRPr="00BD60CE" w:rsidRDefault="00776BAB" w:rsidP="00BD60CE">
      <w:pPr>
        <w:pStyle w:val="Standard"/>
        <w:ind w:firstLine="680"/>
        <w:jc w:val="both"/>
        <w:rPr>
          <w:rFonts w:cs="Arial"/>
        </w:rPr>
      </w:pPr>
      <w:r w:rsidRPr="00BD60CE">
        <w:rPr>
          <w:rFonts w:cs="Arial"/>
        </w:rPr>
        <w:t xml:space="preserve">Зеленые насаждения общего пользования представлены  озеленением жилых кварталов, территорий объектов культурно-бытового обслуживания, коммунальных объектов, улиц </w:t>
      </w:r>
      <w:r w:rsidR="00C12E3C" w:rsidRPr="00BD60CE">
        <w:rPr>
          <w:rFonts w:eastAsia="Times New Roman" w:cs="Arial"/>
        </w:rPr>
        <w:t>и других элементов благоустройства.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cs="Arial"/>
        </w:rPr>
      </w:pPr>
      <w:r w:rsidRPr="00BD60CE">
        <w:rPr>
          <w:rFonts w:eastAsia="Times New Roman" w:cs="Arial"/>
        </w:rPr>
        <w:t>Зона инженерной и транспортной инфраструктуры представлена территориями улиц в красных линиях с учетом габаритов проектируемых транспортных узлов и техническими коридорами в застройке.</w:t>
      </w:r>
    </w:p>
    <w:p w:rsidR="00C12E3C" w:rsidRPr="00BD60CE" w:rsidRDefault="00C12E3C" w:rsidP="00BD60CE">
      <w:pPr>
        <w:pStyle w:val="Standard"/>
        <w:suppressAutoHyphens w:val="0"/>
        <w:ind w:firstLine="720"/>
        <w:rPr>
          <w:rFonts w:cs="Arial"/>
        </w:rPr>
      </w:pPr>
      <w:r w:rsidRPr="00BD60CE">
        <w:rPr>
          <w:rFonts w:eastAsia="Times New Roman" w:cs="Arial"/>
        </w:rPr>
        <w:t>Санитарно- защитные зоны запроектированы с учетом комплексной оценки территории.</w:t>
      </w:r>
    </w:p>
    <w:p w:rsidR="00CE6A6A" w:rsidRPr="00BD60CE" w:rsidRDefault="00CE6A6A" w:rsidP="00BD60CE">
      <w:pPr>
        <w:tabs>
          <w:tab w:val="left" w:pos="-142"/>
        </w:tabs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F66CEC" w:rsidRPr="00BD60CE" w:rsidRDefault="00F66CEC" w:rsidP="00BD60CE">
      <w:pPr>
        <w:tabs>
          <w:tab w:val="left" w:pos="-142"/>
        </w:tabs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3.2. Объемы строительства</w:t>
      </w:r>
    </w:p>
    <w:p w:rsidR="00CE6A6A" w:rsidRPr="00BD60CE" w:rsidRDefault="00CE6A6A" w:rsidP="00BD60CE">
      <w:pPr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F66CEC" w:rsidRPr="00BD60CE" w:rsidRDefault="00F66CEC" w:rsidP="00BD60CE">
      <w:pPr>
        <w:spacing w:after="0" w:line="240" w:lineRule="auto"/>
        <w:ind w:right="-131"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3.2.1. Жилищное строительство</w:t>
      </w:r>
    </w:p>
    <w:p w:rsidR="00191E6C" w:rsidRPr="00BD60CE" w:rsidRDefault="00191E6C" w:rsidP="00BD60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0CE">
        <w:rPr>
          <w:rFonts w:ascii="Arial" w:eastAsia="Times New Roman" w:hAnsi="Arial" w:cs="Arial"/>
          <w:sz w:val="24"/>
          <w:szCs w:val="24"/>
          <w:lang w:eastAsia="ru-RU"/>
        </w:rPr>
        <w:t>Общая площадь жилого фонда по проекту планировки на расчётный срок составит 15,225 тыс.кв</w:t>
      </w:r>
      <w:proofErr w:type="gramStart"/>
      <w:r w:rsidRPr="00BD60CE">
        <w:rPr>
          <w:rFonts w:ascii="Arial" w:eastAsia="Times New Roman" w:hAnsi="Arial" w:cs="Arial"/>
          <w:sz w:val="24"/>
          <w:szCs w:val="24"/>
          <w:lang w:eastAsia="ru-RU"/>
        </w:rPr>
        <w:t>.м</w:t>
      </w:r>
      <w:proofErr w:type="gramEnd"/>
      <w:r w:rsidRPr="00BD60CE">
        <w:rPr>
          <w:rFonts w:ascii="Arial" w:eastAsia="Times New Roman" w:hAnsi="Arial" w:cs="Arial"/>
          <w:sz w:val="24"/>
          <w:szCs w:val="24"/>
          <w:lang w:eastAsia="ru-RU"/>
        </w:rPr>
        <w:t xml:space="preserve"> или 1</w:t>
      </w:r>
      <w:r w:rsidR="00523185" w:rsidRPr="00BD60CE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Pr="00BD60CE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 (квартир). </w:t>
      </w: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При норме жилищной обеспеченности 35,0 кв</w:t>
      </w:r>
      <w:proofErr w:type="gramStart"/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/чел. численность населения на расчётный срок составит 0,435 тыс. человек.</w:t>
      </w:r>
    </w:p>
    <w:p w:rsidR="00191E6C" w:rsidRPr="00BD60CE" w:rsidRDefault="00191E6C" w:rsidP="00BD60CE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Распределение объёмов жилищного строительства по кварталам приведено в нижеследующей таблице.</w:t>
      </w:r>
    </w:p>
    <w:p w:rsidR="00BD60CE" w:rsidRDefault="00E652EA" w:rsidP="00BD60CE">
      <w:pPr>
        <w:spacing w:after="0" w:line="240" w:lineRule="auto"/>
        <w:ind w:firstLine="567"/>
        <w:jc w:val="center"/>
        <w:rPr>
          <w:rFonts w:ascii="Arial" w:eastAsia="Times New Roman" w:hAnsi="Arial" w:cs="Arial"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BD60CE">
        <w:rPr>
          <w:rFonts w:ascii="Arial" w:eastAsia="Times New Roman" w:hAnsi="Arial" w:cs="Arial"/>
          <w:i/>
          <w:iCs/>
          <w:sz w:val="24"/>
          <w:szCs w:val="24"/>
          <w:u w:val="single"/>
          <w:shd w:val="clear" w:color="auto" w:fill="FFFFFF"/>
          <w:lang w:eastAsia="ru-RU"/>
        </w:rPr>
        <w:t xml:space="preserve">Распределение объёмов жилищного строительства по проекту </w:t>
      </w:r>
    </w:p>
    <w:p w:rsidR="00E652EA" w:rsidRPr="00BD60CE" w:rsidRDefault="00E652EA" w:rsidP="00BD60CE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0CE">
        <w:rPr>
          <w:rFonts w:ascii="Arial" w:eastAsia="Times New Roman" w:hAnsi="Arial" w:cs="Arial"/>
          <w:i/>
          <w:iCs/>
          <w:sz w:val="24"/>
          <w:szCs w:val="24"/>
          <w:u w:val="single"/>
          <w:shd w:val="clear" w:color="auto" w:fill="FFFFFF"/>
          <w:lang w:eastAsia="ru-RU"/>
        </w:rPr>
        <w:t>планировки по кварталам</w:t>
      </w:r>
    </w:p>
    <w:p w:rsidR="00E652EA" w:rsidRPr="00BD60CE" w:rsidRDefault="00E652EA" w:rsidP="00BD60C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таблица а)</w:t>
      </w:r>
    </w:p>
    <w:p w:rsidR="00191E6C" w:rsidRPr="00BD60CE" w:rsidRDefault="00191E6C" w:rsidP="00BD60C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08"/>
        <w:gridCol w:w="2112"/>
        <w:gridCol w:w="2112"/>
        <w:gridCol w:w="2112"/>
        <w:gridCol w:w="2011"/>
      </w:tblGrid>
      <w:tr w:rsidR="00191E6C" w:rsidRPr="00BD60CE" w:rsidTr="00523185">
        <w:trPr>
          <w:tblCellSpacing w:w="0" w:type="dxa"/>
        </w:trPr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№№</w:t>
            </w:r>
          </w:p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кварталов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Площадь жилой застройки, 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участков, шт.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Население, тыс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.ч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жилья, тыс.кв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191E6C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1E6C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1,577</w:t>
            </w:r>
          </w:p>
        </w:tc>
      </w:tr>
      <w:tr w:rsidR="00191E6C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0,048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1,68</w:t>
            </w:r>
          </w:p>
        </w:tc>
      </w:tr>
      <w:tr w:rsidR="00191E6C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</w:t>
            </w:r>
            <w:r w:rsidR="00523185"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523185"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2,205</w:t>
            </w:r>
          </w:p>
        </w:tc>
      </w:tr>
      <w:tr w:rsidR="00523185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0,045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1,575</w:t>
            </w:r>
          </w:p>
        </w:tc>
      </w:tr>
      <w:tr w:rsidR="00523185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</w:tr>
      <w:tr w:rsidR="00523185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3,23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</w:t>
            </w:r>
          </w:p>
        </w:tc>
      </w:tr>
      <w:tr w:rsidR="00523185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1,365</w:t>
            </w:r>
          </w:p>
        </w:tc>
      </w:tr>
      <w:tr w:rsidR="00523185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1,47</w:t>
            </w:r>
          </w:p>
        </w:tc>
      </w:tr>
      <w:tr w:rsidR="00523185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1,47</w:t>
            </w:r>
          </w:p>
        </w:tc>
      </w:tr>
      <w:tr w:rsidR="00523185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0,525</w:t>
            </w:r>
          </w:p>
        </w:tc>
      </w:tr>
      <w:tr w:rsidR="00523185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523185" w:rsidRPr="00BD60CE" w:rsidTr="00523185">
        <w:trPr>
          <w:tblCellSpacing w:w="0" w:type="dxa"/>
        </w:trPr>
        <w:tc>
          <w:tcPr>
            <w:tcW w:w="84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19,40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05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0,435</w:t>
            </w:r>
          </w:p>
        </w:tc>
        <w:tc>
          <w:tcPr>
            <w:tcW w:w="1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23185" w:rsidRPr="00BD60CE" w:rsidRDefault="0052318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15,225</w:t>
            </w:r>
          </w:p>
        </w:tc>
      </w:tr>
    </w:tbl>
    <w:p w:rsidR="00191E6C" w:rsidRPr="00BD60CE" w:rsidRDefault="00191E6C" w:rsidP="00BD60C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4BC8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  <w:shd w:val="clear" w:color="auto" w:fill="FF0000"/>
        </w:rPr>
      </w:pPr>
      <w:r w:rsidRPr="00BD60CE">
        <w:rPr>
          <w:rFonts w:ascii="Arial" w:hAnsi="Arial" w:cs="Arial"/>
          <w:b/>
          <w:bCs/>
          <w:sz w:val="24"/>
          <w:szCs w:val="24"/>
        </w:rPr>
        <w:t>3.2.2.Общественно-деловое, социальное и культурно-бытовое строительство.</w:t>
      </w:r>
      <w:r w:rsidR="00CC4BC8" w:rsidRPr="00BD60CE">
        <w:rPr>
          <w:rFonts w:ascii="Arial" w:hAnsi="Arial" w:cs="Arial"/>
          <w:b/>
          <w:bCs/>
          <w:sz w:val="24"/>
          <w:szCs w:val="24"/>
        </w:rPr>
        <w:t xml:space="preserve"> Коммунальное строительство.</w:t>
      </w:r>
    </w:p>
    <w:p w:rsidR="00E652EA" w:rsidRPr="00BD60CE" w:rsidRDefault="00E652EA" w:rsidP="00BD60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Расчет потребности в учреждениях и предприятиях обслуживания </w:t>
      </w:r>
      <w:proofErr w:type="spellStart"/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микрорайонного</w:t>
      </w:r>
      <w:proofErr w:type="spellEnd"/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значения произведен в соответствии с рекомендациями </w:t>
      </w:r>
      <w:proofErr w:type="spellStart"/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СНиП</w:t>
      </w:r>
      <w:proofErr w:type="spellEnd"/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2.07.01-89* - СП 42.13330.2011 (приложение «Ж») и республиканскими нормативами на расчетную численность населения 0,</w:t>
      </w:r>
      <w:r w:rsidR="00191E6C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435</w:t>
      </w: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тыс. чел.</w:t>
      </w:r>
    </w:p>
    <w:p w:rsidR="00E652EA" w:rsidRPr="00BD60CE" w:rsidRDefault="00E652EA" w:rsidP="00BD60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Проектом предлагается </w:t>
      </w:r>
      <w:r w:rsidR="00191E6C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размещение объектов </w:t>
      </w: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микрорайонного</w:t>
      </w:r>
      <w:proofErr w:type="spellEnd"/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значения с предприятиями повседневного обслуживания</w:t>
      </w:r>
      <w:r w:rsidR="00191E6C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: детским садом и блоком обслуживания. </w:t>
      </w: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191E6C" w:rsidRPr="00BD60CE" w:rsidRDefault="00E652EA" w:rsidP="00BD60CE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проектируемой территории </w:t>
      </w:r>
      <w:r w:rsidR="00191E6C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перспективу </w:t>
      </w: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размеща</w:t>
      </w:r>
      <w:r w:rsidR="00191E6C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тся </w:t>
      </w:r>
      <w:r w:rsidR="00952948" w:rsidRPr="00BD60CE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91E6C" w:rsidRPr="00BD60CE">
        <w:rPr>
          <w:rFonts w:ascii="Arial" w:eastAsia="Times New Roman" w:hAnsi="Arial" w:cs="Arial"/>
          <w:sz w:val="24"/>
          <w:szCs w:val="24"/>
          <w:lang w:eastAsia="ru-RU"/>
        </w:rPr>
        <w:t>бщественно-деловой объект районного значения</w:t>
      </w:r>
      <w:r w:rsidR="00191E6C" w:rsidRPr="00BD60CE">
        <w:rPr>
          <w:rFonts w:ascii="Arial" w:eastAsia="Times New Roman" w:hAnsi="Arial" w:cs="Arial"/>
          <w:sz w:val="16"/>
          <w:szCs w:val="16"/>
          <w:lang w:eastAsia="ru-RU"/>
        </w:rPr>
        <w:t>.</w:t>
      </w:r>
    </w:p>
    <w:p w:rsidR="00E652EA" w:rsidRPr="00BD60CE" w:rsidRDefault="00E652EA" w:rsidP="00BD60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0CE">
        <w:rPr>
          <w:rFonts w:ascii="Arial" w:eastAsia="Times New Roman" w:hAnsi="Arial" w:cs="Arial"/>
          <w:i/>
          <w:iCs/>
          <w:sz w:val="24"/>
          <w:szCs w:val="24"/>
          <w:u w:val="single"/>
          <w:shd w:val="clear" w:color="auto" w:fill="FFFFFF"/>
          <w:lang w:eastAsia="ru-RU"/>
        </w:rPr>
        <w:lastRenderedPageBreak/>
        <w:t>Расчет объектов социального и культурно-бытового обслуживания</w:t>
      </w:r>
    </w:p>
    <w:p w:rsidR="00E652EA" w:rsidRPr="00BD60CE" w:rsidRDefault="00E652EA" w:rsidP="00BD60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D60CE">
        <w:rPr>
          <w:rFonts w:ascii="Arial" w:eastAsia="Times New Roman" w:hAnsi="Arial" w:cs="Arial"/>
          <w:i/>
          <w:iCs/>
          <w:sz w:val="24"/>
          <w:szCs w:val="24"/>
          <w:u w:val="single"/>
          <w:shd w:val="clear" w:color="auto" w:fill="FFFFFF"/>
          <w:lang w:eastAsia="ru-RU"/>
        </w:rPr>
        <w:t>местного значения</w:t>
      </w:r>
    </w:p>
    <w:p w:rsidR="00E652EA" w:rsidRPr="00BD60CE" w:rsidRDefault="00E652EA" w:rsidP="00BD60C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таблица б</w:t>
      </w:r>
      <w:r w:rsidR="00952948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</w:p>
    <w:p w:rsidR="005E2DC9" w:rsidRPr="00BD60CE" w:rsidRDefault="005E2DC9" w:rsidP="00BD60C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8"/>
        <w:gridCol w:w="1959"/>
        <w:gridCol w:w="765"/>
        <w:gridCol w:w="1279"/>
        <w:gridCol w:w="1279"/>
        <w:gridCol w:w="1279"/>
        <w:gridCol w:w="1317"/>
        <w:gridCol w:w="1399"/>
      </w:tblGrid>
      <w:tr w:rsidR="00191E6C" w:rsidRPr="00BD60CE" w:rsidTr="00952948">
        <w:trPr>
          <w:tblCellSpacing w:w="0" w:type="dxa"/>
        </w:trPr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измер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Норм.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рас-чета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зм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на 1000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жител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срок, всего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Размещае-тся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 в том числе 1 очередь</w:t>
            </w:r>
          </w:p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территорий* 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min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Примечания</w:t>
            </w:r>
          </w:p>
        </w:tc>
      </w:tr>
      <w:tr w:rsidR="00191E6C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Детские дошкольные учреждения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8482A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26/26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8482A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1E6C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Общеобразовате-льные</w:t>
            </w:r>
            <w:proofErr w:type="spellEnd"/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школы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учащ-ся</w:t>
            </w:r>
            <w:proofErr w:type="spellEnd"/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6C" w:rsidRPr="00BD60CE" w:rsidRDefault="00952948" w:rsidP="00BD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Сущ. на территории села</w:t>
            </w:r>
          </w:p>
        </w:tc>
      </w:tr>
      <w:tr w:rsidR="00191E6C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ФАП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191E6C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2948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2948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Спортзалы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пл. пола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Сущ. на территории села</w:t>
            </w:r>
          </w:p>
        </w:tc>
      </w:tr>
      <w:tr w:rsidR="00952948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Помещения для досуга (кружковые)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пл. пола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26/26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52948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томов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2,715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сущ. клубе</w:t>
            </w:r>
          </w:p>
        </w:tc>
      </w:tr>
      <w:tr w:rsidR="00952948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Магазины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торг.</w:t>
            </w:r>
          </w:p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пл.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131/131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952948" w:rsidRPr="00BD60CE" w:rsidRDefault="00952948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A4C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пос. мест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Сущ. на территории села</w:t>
            </w:r>
          </w:p>
        </w:tc>
      </w:tr>
      <w:tr w:rsidR="000D6A4C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Предприятия бытового обслуживания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еста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A4C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Отделение банка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Сущ. на территории села</w:t>
            </w:r>
          </w:p>
        </w:tc>
      </w:tr>
      <w:tr w:rsidR="000D6A4C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Почта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</w:p>
        </w:tc>
      </w:tr>
      <w:tr w:rsidR="000D6A4C" w:rsidRPr="00BD60CE" w:rsidTr="00952948">
        <w:trPr>
          <w:tblCellSpacing w:w="0" w:type="dxa"/>
        </w:trPr>
        <w:tc>
          <w:tcPr>
            <w:tcW w:w="3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Пункт охраны порядка</w:t>
            </w:r>
          </w:p>
        </w:tc>
        <w:tc>
          <w:tcPr>
            <w:tcW w:w="7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26670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26670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13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A4C" w:rsidRPr="00BD60CE" w:rsidRDefault="00266705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Встр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A4C" w:rsidRPr="00BD60CE" w:rsidRDefault="000D6A4C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86EC7" w:rsidRPr="00BD60CE" w:rsidRDefault="00986EC7" w:rsidP="00BD60CE">
      <w:pPr>
        <w:spacing w:after="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</w:p>
    <w:p w:rsidR="00E652EA" w:rsidRPr="00BD60CE" w:rsidRDefault="00E652EA" w:rsidP="00BD60C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Далее приведена экспликация объектов обслуживания, размещаемых по проекту планировки</w:t>
      </w:r>
      <w:r w:rsidR="001404F3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127C6A" w:rsidRPr="00BD60CE" w:rsidRDefault="00127C6A" w:rsidP="00BD60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2EA" w:rsidRPr="00BD60CE" w:rsidRDefault="00E652EA" w:rsidP="00BD60CE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u w:val="single"/>
          <w:shd w:val="clear" w:color="auto" w:fill="FFFFFF"/>
          <w:lang w:eastAsia="ru-RU"/>
        </w:rPr>
      </w:pPr>
      <w:r w:rsidRPr="00BD60CE">
        <w:rPr>
          <w:rFonts w:ascii="Arial" w:eastAsia="Times New Roman" w:hAnsi="Arial" w:cs="Arial"/>
          <w:i/>
          <w:iCs/>
          <w:sz w:val="24"/>
          <w:szCs w:val="24"/>
          <w:u w:val="single"/>
          <w:shd w:val="clear" w:color="auto" w:fill="FFFFFF"/>
          <w:lang w:eastAsia="ru-RU"/>
        </w:rPr>
        <w:t>Экспликация объектов обслуживания, размещаемых по проекту планировки</w:t>
      </w:r>
    </w:p>
    <w:p w:rsidR="00952948" w:rsidRPr="00BD60CE" w:rsidRDefault="00952948" w:rsidP="00BD60C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652EA" w:rsidRPr="00BD60CE" w:rsidRDefault="00E652EA" w:rsidP="00BD60C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таблица </w:t>
      </w:r>
      <w:r w:rsidR="00127C6A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</w:t>
      </w:r>
    </w:p>
    <w:p w:rsidR="00952948" w:rsidRPr="00BD60CE" w:rsidRDefault="00952948" w:rsidP="00BD60CE">
      <w:pPr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4872" w:type="pct"/>
        <w:tblLook w:val="04A0"/>
      </w:tblPr>
      <w:tblGrid>
        <w:gridCol w:w="854"/>
        <w:gridCol w:w="3345"/>
        <w:gridCol w:w="1115"/>
        <w:gridCol w:w="1521"/>
        <w:gridCol w:w="1521"/>
        <w:gridCol w:w="1521"/>
      </w:tblGrid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№№</w:t>
            </w:r>
          </w:p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на плане</w:t>
            </w: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.и</w:t>
            </w:r>
            <w:proofErr w:type="gramEnd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зме-рения</w:t>
            </w:r>
            <w:proofErr w:type="spellEnd"/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Кол-во</w:t>
            </w:r>
          </w:p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Этаж-</w:t>
            </w:r>
          </w:p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  <w:r w:rsidR="00BE2271" w:rsidRPr="00BD60CE">
              <w:rPr>
                <w:rFonts w:ascii="Arial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Детский сад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Блок обслуживания: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-магазин 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торг. 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-предприятия бытового </w:t>
            </w: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обслуживания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раб</w:t>
            </w:r>
            <w:proofErr w:type="gramStart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proofErr w:type="gramEnd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i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-аптека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- кружковые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-ФАП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-пункт охраны порядка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191E6C" w:rsidRPr="00BD60CE" w:rsidTr="00BD60CE">
        <w:tc>
          <w:tcPr>
            <w:tcW w:w="432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Общественно-деловой объект районного значения</w:t>
            </w:r>
          </w:p>
        </w:tc>
        <w:tc>
          <w:tcPr>
            <w:tcW w:w="564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pct"/>
            <w:hideMark/>
          </w:tcPr>
          <w:p w:rsidR="00191E6C" w:rsidRPr="00BD60CE" w:rsidRDefault="00191E6C" w:rsidP="00BD60C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  <w:lang w:eastAsia="ru-RU"/>
              </w:rPr>
              <w:t>Перспектива</w:t>
            </w:r>
          </w:p>
        </w:tc>
      </w:tr>
    </w:tbl>
    <w:p w:rsidR="00CC4BC8" w:rsidRPr="00BD60CE" w:rsidRDefault="00CC4BC8" w:rsidP="00BD60C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highlight w:val="green"/>
          <w:lang w:eastAsia="ru-RU"/>
        </w:rPr>
      </w:pPr>
    </w:p>
    <w:p w:rsidR="00CC4BC8" w:rsidRPr="00BD60CE" w:rsidRDefault="00191E6C" w:rsidP="00BD60CE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  <w:shd w:val="clear" w:color="auto" w:fill="FF0000"/>
        </w:rPr>
      </w:pPr>
      <w:r w:rsidRPr="00BD60CE">
        <w:rPr>
          <w:rFonts w:ascii="Arial" w:hAnsi="Arial" w:cs="Arial"/>
          <w:b/>
          <w:bCs/>
          <w:sz w:val="24"/>
          <w:szCs w:val="24"/>
        </w:rPr>
        <w:t xml:space="preserve">3.2.3. </w:t>
      </w:r>
      <w:r w:rsidR="00CC4BC8" w:rsidRPr="00BD60CE">
        <w:rPr>
          <w:rFonts w:ascii="Arial" w:hAnsi="Arial" w:cs="Arial"/>
          <w:b/>
          <w:bCs/>
          <w:sz w:val="24"/>
          <w:szCs w:val="24"/>
        </w:rPr>
        <w:t>Коммунальное строительство.</w:t>
      </w:r>
    </w:p>
    <w:p w:rsidR="00F66CEC" w:rsidRPr="00BD60CE" w:rsidRDefault="00CC4BC8" w:rsidP="00BD60CE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ab/>
      </w:r>
      <w:r w:rsidR="00AA1250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На проектируемой территории размещаются объекты инженерного обеспечения и </w:t>
      </w:r>
      <w:r w:rsidR="00952948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мусорные контейнеры </w:t>
      </w:r>
      <w:r w:rsidR="00AA1250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</w:t>
      </w:r>
      <w:proofErr w:type="gramStart"/>
      <w:r w:rsidR="00AA1250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см</w:t>
      </w:r>
      <w:proofErr w:type="gramEnd"/>
      <w:r w:rsidR="00AA1250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 соответствующие разделы)</w:t>
      </w:r>
      <w:r w:rsidR="00952948" w:rsidRPr="00BD60CE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</w:p>
    <w:p w:rsidR="00AA1250" w:rsidRPr="00BD60CE" w:rsidRDefault="00AA1250" w:rsidP="00BD60CE">
      <w:pPr>
        <w:spacing w:after="0" w:line="240" w:lineRule="auto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F66CEC" w:rsidRPr="00BD60CE" w:rsidRDefault="00F66CEC" w:rsidP="00BD60CE">
      <w:pPr>
        <w:spacing w:after="0" w:line="240" w:lineRule="auto"/>
        <w:ind w:right="-273"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3.3. Благоустройство и озеленение</w:t>
      </w:r>
    </w:p>
    <w:p w:rsidR="00F66CEC" w:rsidRPr="00BD60CE" w:rsidRDefault="00F66CEC" w:rsidP="00BD60CE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Благоустройство и озеленение территории тесно связано с функциональным зонированием территории, системой улиц. Проектом предлагается рациональная организация системы озеленения территории.</w:t>
      </w:r>
    </w:p>
    <w:p w:rsidR="00F66CEC" w:rsidRPr="00BD60CE" w:rsidRDefault="00F66CEC" w:rsidP="00BD60CE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Проектом предусматривается сохранение существующих зеленых насаждений,</w:t>
      </w:r>
      <w:r w:rsidR="003130F4" w:rsidRPr="00BD60CE">
        <w:rPr>
          <w:rFonts w:ascii="Arial" w:hAnsi="Arial" w:cs="Arial"/>
          <w:sz w:val="24"/>
          <w:szCs w:val="24"/>
        </w:rPr>
        <w:t xml:space="preserve"> обустройство озеленения  вдоль проектируемых</w:t>
      </w:r>
      <w:r w:rsidRPr="00BD60CE">
        <w:rPr>
          <w:rFonts w:ascii="Arial" w:hAnsi="Arial" w:cs="Arial"/>
          <w:sz w:val="24"/>
          <w:szCs w:val="24"/>
        </w:rPr>
        <w:t xml:space="preserve"> </w:t>
      </w:r>
      <w:r w:rsidR="003130F4" w:rsidRPr="00BD60CE">
        <w:rPr>
          <w:rFonts w:ascii="Arial" w:hAnsi="Arial" w:cs="Arial"/>
          <w:sz w:val="24"/>
          <w:szCs w:val="24"/>
        </w:rPr>
        <w:t xml:space="preserve">улиц, </w:t>
      </w:r>
      <w:r w:rsidRPr="00BD60CE">
        <w:rPr>
          <w:rFonts w:ascii="Arial" w:hAnsi="Arial" w:cs="Arial"/>
          <w:sz w:val="24"/>
          <w:szCs w:val="24"/>
        </w:rPr>
        <w:t>создание единой системы, состоящей из озеленения зон общественного центра, озеленения территорий общественных зданий.</w:t>
      </w:r>
    </w:p>
    <w:p w:rsidR="00F66CEC" w:rsidRPr="00BD60CE" w:rsidRDefault="00F66CEC" w:rsidP="00BD60CE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Проектируемые зеленые насаждения по функциональному назначению подразделяются на следующие группы: </w:t>
      </w:r>
    </w:p>
    <w:p w:rsidR="00F66CEC" w:rsidRPr="00BD60CE" w:rsidRDefault="00F66CEC" w:rsidP="00BD60CE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after="0" w:line="240" w:lineRule="auto"/>
        <w:ind w:left="0" w:right="-273"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общего пользования (культурно-оздоровительный объект);</w:t>
      </w:r>
    </w:p>
    <w:p w:rsidR="00F66CEC" w:rsidRPr="00BD60CE" w:rsidRDefault="00F66CEC" w:rsidP="00BD60CE">
      <w:pPr>
        <w:numPr>
          <w:ilvl w:val="0"/>
          <w:numId w:val="15"/>
        </w:numPr>
        <w:tabs>
          <w:tab w:val="clear" w:pos="360"/>
          <w:tab w:val="num" w:pos="720"/>
        </w:tabs>
        <w:suppressAutoHyphens/>
        <w:spacing w:after="0" w:line="240" w:lineRule="auto"/>
        <w:ind w:left="0" w:right="-273"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специального назначения (озеленение улиц).</w:t>
      </w:r>
    </w:p>
    <w:p w:rsidR="00F66CEC" w:rsidRPr="00BD60CE" w:rsidRDefault="00F66CEC" w:rsidP="00BD60CE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В соответствии с СП 42.13330.2011 п.9.2 Норма площади озелененных территорий (м</w:t>
      </w:r>
      <w:proofErr w:type="gramStart"/>
      <w:r w:rsidRPr="00BD60C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D60CE">
        <w:rPr>
          <w:rFonts w:ascii="Arial" w:hAnsi="Arial" w:cs="Arial"/>
          <w:sz w:val="24"/>
          <w:szCs w:val="24"/>
        </w:rPr>
        <w:t>/чел) составляет 13 м</w:t>
      </w:r>
      <w:r w:rsidRPr="00BD60CE">
        <w:rPr>
          <w:rFonts w:ascii="Arial" w:hAnsi="Arial" w:cs="Arial"/>
          <w:sz w:val="24"/>
          <w:szCs w:val="24"/>
          <w:vertAlign w:val="superscript"/>
        </w:rPr>
        <w:t>2</w:t>
      </w:r>
      <w:r w:rsidRPr="00BD60CE">
        <w:rPr>
          <w:rFonts w:ascii="Arial" w:hAnsi="Arial" w:cs="Arial"/>
          <w:sz w:val="24"/>
          <w:szCs w:val="24"/>
        </w:rPr>
        <w:t>/чел.</w:t>
      </w:r>
      <w:r w:rsidRPr="00BD60CE">
        <w:rPr>
          <w:rFonts w:ascii="Arial" w:hAnsi="Arial" w:cs="Arial"/>
          <w:i/>
          <w:iCs/>
          <w:sz w:val="24"/>
          <w:szCs w:val="24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>На расчетный срок площадь зеленых насаждений в микрорайоне составит:</w:t>
      </w:r>
    </w:p>
    <w:p w:rsidR="00F66CEC" w:rsidRPr="00BD60CE" w:rsidRDefault="00F66CEC" w:rsidP="00BD60CE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13 м</w:t>
      </w:r>
      <w:proofErr w:type="gramStart"/>
      <w:r w:rsidRPr="00BD60CE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/чел.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</w:t>
      </w:r>
      <w:r w:rsidR="008C2CEA" w:rsidRPr="00BD60CE">
        <w:rPr>
          <w:rFonts w:ascii="Arial" w:hAnsi="Arial" w:cs="Arial"/>
          <w:sz w:val="24"/>
          <w:szCs w:val="24"/>
        </w:rPr>
        <w:t>435</w:t>
      </w:r>
      <w:r w:rsidR="003130F4" w:rsidRPr="00BD60CE">
        <w:rPr>
          <w:rFonts w:ascii="Arial" w:hAnsi="Arial" w:cs="Arial"/>
          <w:sz w:val="24"/>
          <w:szCs w:val="24"/>
        </w:rPr>
        <w:t xml:space="preserve"> чел. = </w:t>
      </w:r>
      <w:r w:rsidR="008C2CEA" w:rsidRPr="00BD60CE">
        <w:rPr>
          <w:rFonts w:ascii="Arial" w:hAnsi="Arial" w:cs="Arial"/>
          <w:sz w:val="24"/>
          <w:szCs w:val="24"/>
        </w:rPr>
        <w:t>5,6 га</w:t>
      </w:r>
      <w:r w:rsidRPr="00BD60CE">
        <w:rPr>
          <w:rFonts w:ascii="Arial" w:hAnsi="Arial" w:cs="Arial"/>
          <w:sz w:val="24"/>
          <w:szCs w:val="24"/>
        </w:rPr>
        <w:t xml:space="preserve"> (по норме).</w:t>
      </w:r>
    </w:p>
    <w:p w:rsidR="00F66CEC" w:rsidRPr="00BD60CE" w:rsidRDefault="00F66CEC" w:rsidP="00BD60CE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Фактическая</w:t>
      </w:r>
      <w:r w:rsidR="002F7528" w:rsidRPr="00BD60CE">
        <w:rPr>
          <w:rFonts w:ascii="Arial" w:hAnsi="Arial" w:cs="Arial"/>
          <w:sz w:val="24"/>
          <w:szCs w:val="24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 xml:space="preserve"> </w:t>
      </w:r>
      <w:r w:rsidR="00596504" w:rsidRPr="00BD60CE">
        <w:rPr>
          <w:rFonts w:ascii="Arial" w:hAnsi="Arial" w:cs="Arial"/>
          <w:sz w:val="24"/>
          <w:szCs w:val="24"/>
        </w:rPr>
        <w:t xml:space="preserve">площадь </w:t>
      </w:r>
      <w:r w:rsidR="008C2CEA" w:rsidRPr="00BD60CE">
        <w:rPr>
          <w:rFonts w:ascii="Arial" w:hAnsi="Arial" w:cs="Arial"/>
          <w:sz w:val="24"/>
          <w:szCs w:val="24"/>
        </w:rPr>
        <w:t>5,</w:t>
      </w:r>
      <w:r w:rsidR="002D57FD" w:rsidRPr="00BD60CE">
        <w:rPr>
          <w:rFonts w:ascii="Arial" w:hAnsi="Arial" w:cs="Arial"/>
          <w:sz w:val="24"/>
          <w:szCs w:val="24"/>
        </w:rPr>
        <w:t>6</w:t>
      </w:r>
      <w:r w:rsidR="002C38AF" w:rsidRPr="00BD60CE">
        <w:rPr>
          <w:rFonts w:ascii="Arial" w:hAnsi="Arial" w:cs="Arial"/>
          <w:sz w:val="24"/>
          <w:szCs w:val="24"/>
        </w:rPr>
        <w:t xml:space="preserve"> </w:t>
      </w:r>
      <w:r w:rsidR="002D57FD" w:rsidRPr="00BD60CE">
        <w:rPr>
          <w:rFonts w:ascii="Arial" w:hAnsi="Arial" w:cs="Arial"/>
          <w:sz w:val="24"/>
          <w:szCs w:val="24"/>
        </w:rPr>
        <w:t>га</w:t>
      </w:r>
      <w:r w:rsidR="002C38AF" w:rsidRPr="00BD60CE">
        <w:rPr>
          <w:rFonts w:ascii="Arial" w:hAnsi="Arial" w:cs="Arial"/>
          <w:sz w:val="24"/>
          <w:szCs w:val="24"/>
        </w:rPr>
        <w:t xml:space="preserve"> (по проекту).</w:t>
      </w:r>
    </w:p>
    <w:p w:rsidR="00F66CEC" w:rsidRPr="00BD60CE" w:rsidRDefault="00F66CEC" w:rsidP="00BD60CE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Таким образом, площадь зеленых насаждений общего пользования на расчетный срок составит: </w:t>
      </w:r>
    </w:p>
    <w:p w:rsidR="00F66CEC" w:rsidRPr="00BD60CE" w:rsidRDefault="00F66CEC" w:rsidP="00BD60CE">
      <w:pPr>
        <w:spacing w:after="0" w:line="240" w:lineRule="auto"/>
        <w:ind w:right="-273"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Для озеленения проектируемо</w:t>
      </w:r>
      <w:r w:rsidR="002D57FD" w:rsidRPr="00BD60CE">
        <w:rPr>
          <w:rFonts w:ascii="Arial" w:hAnsi="Arial" w:cs="Arial"/>
          <w:sz w:val="24"/>
          <w:szCs w:val="24"/>
        </w:rPr>
        <w:t>й</w:t>
      </w:r>
      <w:r w:rsidRPr="00BD60CE">
        <w:rPr>
          <w:rFonts w:ascii="Arial" w:hAnsi="Arial" w:cs="Arial"/>
          <w:sz w:val="24"/>
          <w:szCs w:val="24"/>
        </w:rPr>
        <w:t xml:space="preserve"> </w:t>
      </w:r>
      <w:r w:rsidR="002D57FD" w:rsidRPr="00BD60CE">
        <w:rPr>
          <w:rFonts w:ascii="Arial" w:hAnsi="Arial" w:cs="Arial"/>
          <w:sz w:val="24"/>
          <w:szCs w:val="24"/>
        </w:rPr>
        <w:t>территории</w:t>
      </w:r>
      <w:r w:rsidRPr="00BD60CE">
        <w:rPr>
          <w:rFonts w:ascii="Arial" w:hAnsi="Arial" w:cs="Arial"/>
          <w:sz w:val="24"/>
          <w:szCs w:val="24"/>
        </w:rPr>
        <w:t xml:space="preserve"> рекомендуется применять местные сорта деревьев и кустарников.</w:t>
      </w:r>
    </w:p>
    <w:p w:rsidR="00986EC7" w:rsidRPr="00BD60CE" w:rsidRDefault="00986EC7" w:rsidP="00BD60CE">
      <w:pPr>
        <w:spacing w:after="0" w:line="240" w:lineRule="auto"/>
        <w:ind w:firstLine="567"/>
        <w:contextualSpacing/>
        <w:rPr>
          <w:rFonts w:ascii="Arial" w:hAnsi="Arial" w:cs="Arial"/>
        </w:rPr>
      </w:pPr>
    </w:p>
    <w:p w:rsidR="00F66CEC" w:rsidRPr="00BD60CE" w:rsidRDefault="008C2CEA" w:rsidP="00BD60CE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F66CEC" w:rsidRPr="00BD60CE">
        <w:rPr>
          <w:rFonts w:ascii="Arial" w:hAnsi="Arial" w:cs="Arial"/>
          <w:b/>
          <w:bCs/>
          <w:sz w:val="24"/>
          <w:szCs w:val="24"/>
        </w:rPr>
        <w:t>3.4. Формирование среды жизнедеятельности инвалидов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Для обеспечения безопасности, доступности по всем видам обслуживания </w:t>
      </w:r>
      <w:proofErr w:type="spellStart"/>
      <w:r w:rsidRPr="00BD60C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групп населения необходимо вести строительство жилых и общественных зданий и сооружений с учетом потребности инвалидов, а именно: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1. Оборудование входов в здания пандусами, специальными входными дверями и тамбурами, переоборудования лифтов и подъемников в соответствии с нормативными параметрами уклонов, поручней и т.д.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2. Организация адаптированных к потребителям инвалидов помещений досуга, специальные спортивные и тренажерные залы.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3. Строительство и реконструкцию улиц, дорог с необходимыми элементами для </w:t>
      </w:r>
      <w:proofErr w:type="spellStart"/>
      <w:r w:rsidRPr="00BD60C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групп населения: пандусы в подземных переходах, устройство беспрепятственных пешеходных путей, площадок отдыха, специальных автостоянок возле общественных и жилых зданий.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4. При формировании участков общественных комплексов необходимо предусмотреть разделение пешеходных и транспортных потоков, непрерывность пешеходных путей.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5. В зоне стоянок личного автотранспорта следует выделять места для парковки автотранспортных средств инвалидов.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При проектировании зданий, сооружений и элементов благоустройства на следующих стадиях необходимо руководствоваться положениями СП 31102-99 </w:t>
      </w:r>
      <w:r w:rsidRPr="00BD60CE">
        <w:rPr>
          <w:rFonts w:ascii="Arial" w:hAnsi="Arial" w:cs="Arial"/>
          <w:sz w:val="24"/>
          <w:szCs w:val="24"/>
        </w:rPr>
        <w:lastRenderedPageBreak/>
        <w:t xml:space="preserve">«Требования доступности общественных зданий и сооружений для инвалидов, и других </w:t>
      </w:r>
      <w:proofErr w:type="spellStart"/>
      <w:r w:rsidRPr="00BD60CE">
        <w:rPr>
          <w:rFonts w:ascii="Arial" w:hAnsi="Arial" w:cs="Arial"/>
          <w:sz w:val="24"/>
          <w:szCs w:val="24"/>
        </w:rPr>
        <w:t>маломобильных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посетителей».</w:t>
      </w:r>
    </w:p>
    <w:p w:rsidR="00F66CEC" w:rsidRPr="00BD60CE" w:rsidRDefault="00F66CEC" w:rsidP="00BD60CE">
      <w:pPr>
        <w:spacing w:after="0" w:line="240" w:lineRule="auto"/>
        <w:ind w:left="-142" w:right="-131" w:firstLine="567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>Глава 4. Инженерная подготовка и вертикальная планировка территории</w:t>
      </w:r>
    </w:p>
    <w:p w:rsidR="008C6084" w:rsidRPr="00BB0B5A" w:rsidRDefault="008C6084" w:rsidP="008C6084">
      <w:pPr>
        <w:spacing w:after="0" w:line="240" w:lineRule="auto"/>
        <w:ind w:firstLine="9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5A">
        <w:rPr>
          <w:rFonts w:ascii="Arial" w:eastAsia="Times New Roman" w:hAnsi="Arial" w:cs="Arial"/>
          <w:sz w:val="24"/>
          <w:szCs w:val="24"/>
          <w:lang w:eastAsia="ru-RU"/>
        </w:rPr>
        <w:t>Схема инженерной подготовки проектируемой территории на стадии ПП выполнена на съемке масштаба 1:2000, с сечением сплошных горизонталей через 0.5 м.</w:t>
      </w:r>
    </w:p>
    <w:p w:rsidR="008C6084" w:rsidRPr="00BB0B5A" w:rsidRDefault="008C6084" w:rsidP="008C6084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5A">
        <w:rPr>
          <w:rFonts w:ascii="Arial" w:eastAsia="Times New Roman" w:hAnsi="Arial" w:cs="Arial"/>
          <w:sz w:val="24"/>
          <w:szCs w:val="24"/>
          <w:lang w:eastAsia="ru-RU"/>
        </w:rPr>
        <w:t>Проектируемая территория расположена на увалисто-холмистой равнине. Перепад рельефа составляет 187,5÷145,25 м.</w:t>
      </w:r>
    </w:p>
    <w:p w:rsidR="008C6084" w:rsidRPr="00BB0B5A" w:rsidRDefault="008C6084" w:rsidP="008C6084">
      <w:pPr>
        <w:spacing w:after="0" w:line="240" w:lineRule="auto"/>
        <w:ind w:firstLine="9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5A">
        <w:rPr>
          <w:rFonts w:ascii="Arial" w:eastAsia="Times New Roman" w:hAnsi="Arial" w:cs="Arial"/>
          <w:sz w:val="24"/>
          <w:szCs w:val="24"/>
          <w:lang w:eastAsia="ru-RU"/>
        </w:rPr>
        <w:t xml:space="preserve">Проектом инженерной подготовки территории предлагается незначительная подсыпка территории с учетом водоотвода поверхностных вод, которая осуществляется по внутриквартальным проездам на основные улицы ограничивающий микрорайон, с выпуском ливневых вод ниже на рельеф. Поперечные профили улиц приняты городского типа. Покрытия проезжих частей улиц и тротуаров принимаются </w:t>
      </w:r>
      <w:proofErr w:type="gramStart"/>
      <w:r w:rsidRPr="00BB0B5A">
        <w:rPr>
          <w:rFonts w:ascii="Arial" w:eastAsia="Times New Roman" w:hAnsi="Arial" w:cs="Arial"/>
          <w:sz w:val="24"/>
          <w:szCs w:val="24"/>
          <w:lang w:eastAsia="ru-RU"/>
        </w:rPr>
        <w:t>асфальтобетонными</w:t>
      </w:r>
      <w:proofErr w:type="gramEnd"/>
      <w:r w:rsidRPr="00BB0B5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C6084" w:rsidRPr="00BB0B5A" w:rsidRDefault="008C6084" w:rsidP="008C6084">
      <w:pPr>
        <w:spacing w:after="0" w:line="240" w:lineRule="auto"/>
        <w:ind w:firstLine="90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B5A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поверхностного стока в увязке с вертикальной планировки улиц является одним из основных мероприятий инженерной подготовки территории. Схема вертикальной планировки выполнена с учетом требований </w:t>
      </w:r>
      <w:proofErr w:type="spellStart"/>
      <w:r w:rsidRPr="00BB0B5A">
        <w:rPr>
          <w:rFonts w:ascii="Arial" w:eastAsia="Times New Roman" w:hAnsi="Arial" w:cs="Arial"/>
          <w:sz w:val="24"/>
          <w:szCs w:val="24"/>
          <w:lang w:eastAsia="ru-RU"/>
        </w:rPr>
        <w:t>СНиП</w:t>
      </w:r>
      <w:proofErr w:type="spellEnd"/>
      <w:r w:rsidRPr="00BB0B5A">
        <w:rPr>
          <w:rFonts w:ascii="Arial" w:eastAsia="Times New Roman" w:hAnsi="Arial" w:cs="Arial"/>
          <w:sz w:val="24"/>
          <w:szCs w:val="24"/>
          <w:lang w:eastAsia="ru-RU"/>
        </w:rPr>
        <w:t xml:space="preserve"> 2.07.01-89* и представлена в виде существующих и проектных отметок по осям проезжих частей улиц с расстоянием между ними в метрах и уклонами в тысячных. Минимальный уклон принят – 0,4 тысячных, максимальный – 55,3 тысячных. </w:t>
      </w:r>
    </w:p>
    <w:p w:rsidR="00986EC7" w:rsidRPr="00BD60CE" w:rsidRDefault="00986EC7" w:rsidP="00BD60CE">
      <w:pPr>
        <w:pStyle w:val="Textbody"/>
        <w:spacing w:after="0"/>
        <w:ind w:firstLine="907"/>
        <w:jc w:val="both"/>
        <w:rPr>
          <w:rFonts w:cs="Arial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  <w:highlight w:val="cyan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Глава 5. Улично-дорожная сеть и транспорт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5.1. Улицы и дороги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Проектом предусмотрено приведение улично-дорожной сети на данной территории к параметрам, заложенным транспортной схемой и проектируемой планировочной структурой. Проектируемая улично-дорожная сеть дифференцируется по основному назначению улиц. Назначение улиц определялось, учитывая величину и планировочную структуру населенного пункта, основные виды транспорта, интенсивности и скорости движения транспортных средств, пешеходного движения, характер и функциональное назначение застройки: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улицы местного значения в общественной и жилой застройке – транспортные и пешеходные связи жилых кварталов с магистральными улицами районного значения, а также с общественным центром микрорайона – Улицы №1, №2, №3, №4, №5</w:t>
      </w:r>
      <w:r w:rsidR="00300C3C" w:rsidRPr="00BD60CE">
        <w:rPr>
          <w:rFonts w:ascii="Arial" w:hAnsi="Arial" w:cs="Arial"/>
          <w:sz w:val="24"/>
          <w:szCs w:val="24"/>
        </w:rPr>
        <w:t>, №</w:t>
      </w:r>
      <w:r w:rsidR="00C95FBA" w:rsidRPr="00BD60CE">
        <w:rPr>
          <w:rFonts w:ascii="Arial" w:hAnsi="Arial" w:cs="Arial"/>
          <w:sz w:val="24"/>
          <w:szCs w:val="24"/>
        </w:rPr>
        <w:t>6</w:t>
      </w:r>
      <w:r w:rsidR="00300C3C" w:rsidRPr="00BD60CE">
        <w:rPr>
          <w:rFonts w:ascii="Arial" w:hAnsi="Arial" w:cs="Arial"/>
          <w:sz w:val="24"/>
          <w:szCs w:val="24"/>
        </w:rPr>
        <w:t>, №</w:t>
      </w:r>
      <w:r w:rsidR="00C95FBA" w:rsidRPr="00BD60CE">
        <w:rPr>
          <w:rFonts w:ascii="Arial" w:hAnsi="Arial" w:cs="Arial"/>
          <w:sz w:val="24"/>
          <w:szCs w:val="24"/>
        </w:rPr>
        <w:t>7</w:t>
      </w:r>
      <w:r w:rsidR="00300C3C" w:rsidRPr="00BD60CE">
        <w:rPr>
          <w:rFonts w:ascii="Arial" w:hAnsi="Arial" w:cs="Arial"/>
          <w:sz w:val="24"/>
          <w:szCs w:val="24"/>
        </w:rPr>
        <w:t>, №</w:t>
      </w:r>
      <w:r w:rsidR="00C95FBA" w:rsidRPr="00BD60CE">
        <w:rPr>
          <w:rFonts w:ascii="Arial" w:hAnsi="Arial" w:cs="Arial"/>
          <w:sz w:val="24"/>
          <w:szCs w:val="24"/>
        </w:rPr>
        <w:t>8</w:t>
      </w:r>
      <w:r w:rsidR="00300C3C" w:rsidRPr="00BD60CE">
        <w:rPr>
          <w:rFonts w:ascii="Arial" w:hAnsi="Arial" w:cs="Arial"/>
          <w:sz w:val="24"/>
          <w:szCs w:val="24"/>
        </w:rPr>
        <w:t>, №</w:t>
      </w:r>
      <w:r w:rsidR="00C95FBA" w:rsidRPr="00BD60CE">
        <w:rPr>
          <w:rFonts w:ascii="Arial" w:hAnsi="Arial" w:cs="Arial"/>
          <w:sz w:val="24"/>
          <w:szCs w:val="24"/>
        </w:rPr>
        <w:t xml:space="preserve">9, 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44"/>
        <w:gridCol w:w="1418"/>
        <w:gridCol w:w="1435"/>
      </w:tblGrid>
      <w:tr w:rsidR="00F66CEC" w:rsidRPr="00BD60CE" w:rsidTr="0070489B">
        <w:tc>
          <w:tcPr>
            <w:tcW w:w="6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EC" w:rsidRPr="00BD60CE" w:rsidRDefault="00F66CEC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Классификация улиц</w:t>
            </w:r>
          </w:p>
        </w:tc>
        <w:tc>
          <w:tcPr>
            <w:tcW w:w="2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EC" w:rsidRPr="00BD60CE" w:rsidRDefault="00F66CEC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Проектное решение</w:t>
            </w:r>
          </w:p>
        </w:tc>
      </w:tr>
      <w:tr w:rsidR="00F66CEC" w:rsidRPr="00BD60CE" w:rsidTr="0070489B">
        <w:tc>
          <w:tcPr>
            <w:tcW w:w="6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EC" w:rsidRPr="00BD60CE" w:rsidRDefault="00F66CEC" w:rsidP="00BD60CE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6CEC" w:rsidRPr="00BD60CE" w:rsidRDefault="00F66CEC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D60CE">
              <w:rPr>
                <w:rFonts w:ascii="Arial" w:hAnsi="Arial" w:cs="Arial"/>
                <w:sz w:val="20"/>
                <w:szCs w:val="20"/>
              </w:rPr>
              <w:t>протяж-ть</w:t>
            </w:r>
            <w:proofErr w:type="spellEnd"/>
            <w:r w:rsidRPr="00BD60CE">
              <w:rPr>
                <w:rFonts w:ascii="Arial" w:hAnsi="Arial" w:cs="Arial"/>
                <w:sz w:val="20"/>
                <w:szCs w:val="20"/>
              </w:rPr>
              <w:t>, км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CEC" w:rsidRPr="00BD60CE" w:rsidRDefault="00F66CEC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 xml:space="preserve">площадь, </w:t>
            </w:r>
            <w:proofErr w:type="gramStart"/>
            <w:r w:rsidRPr="00BD60CE">
              <w:rPr>
                <w:rFonts w:ascii="Arial" w:hAnsi="Arial" w:cs="Arial"/>
                <w:sz w:val="20"/>
                <w:szCs w:val="20"/>
              </w:rPr>
              <w:t>га</w:t>
            </w:r>
            <w:proofErr w:type="gramEnd"/>
          </w:p>
        </w:tc>
      </w:tr>
      <w:tr w:rsidR="00F66CEC" w:rsidRPr="00BD60CE" w:rsidTr="0070489B"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BD60CE" w:rsidRDefault="00F66CEC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Улицы местного значения в общественной и жилой заст</w:t>
            </w:r>
            <w:r w:rsidR="00300C3C" w:rsidRPr="00BD60CE">
              <w:rPr>
                <w:rFonts w:ascii="Arial" w:hAnsi="Arial" w:cs="Arial"/>
                <w:sz w:val="20"/>
                <w:szCs w:val="20"/>
              </w:rPr>
              <w:t xml:space="preserve">ройке: Улицы №1, №2, №3, №4, №5, </w:t>
            </w:r>
            <w:r w:rsidRPr="00BD60CE">
              <w:rPr>
                <w:rFonts w:ascii="Arial" w:hAnsi="Arial" w:cs="Arial"/>
                <w:sz w:val="20"/>
                <w:szCs w:val="20"/>
              </w:rPr>
              <w:t xml:space="preserve">№6, №7, №8, №9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BD60CE" w:rsidRDefault="00C95FBA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5</w:t>
            </w:r>
            <w:r w:rsidR="00723311" w:rsidRPr="00BD60CE">
              <w:rPr>
                <w:rFonts w:ascii="Arial" w:hAnsi="Arial" w:cs="Arial"/>
                <w:sz w:val="20"/>
                <w:szCs w:val="20"/>
              </w:rPr>
              <w:t>,</w:t>
            </w:r>
            <w:r w:rsidRPr="00BD60CE"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EC" w:rsidRPr="00BD60CE" w:rsidRDefault="00C95FBA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3</w:t>
            </w:r>
            <w:r w:rsidR="00723311" w:rsidRPr="00BD60CE">
              <w:rPr>
                <w:rFonts w:ascii="Arial" w:hAnsi="Arial" w:cs="Arial"/>
                <w:sz w:val="20"/>
                <w:szCs w:val="20"/>
              </w:rPr>
              <w:t>,</w:t>
            </w:r>
            <w:r w:rsidRPr="00BD60C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shd w:val="clear" w:color="auto" w:fill="FFFF00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Планировочными элементами улиц в пределах их красных линий явл</w:t>
      </w:r>
      <w:r w:rsidR="007B2E18" w:rsidRPr="00BD60CE">
        <w:rPr>
          <w:rFonts w:ascii="Arial" w:hAnsi="Arial" w:cs="Arial"/>
          <w:sz w:val="24"/>
          <w:szCs w:val="24"/>
        </w:rPr>
        <w:t>яются: проезжая часть; тротуары</w:t>
      </w:r>
      <w:r w:rsidRPr="00BD60CE">
        <w:rPr>
          <w:rFonts w:ascii="Arial" w:hAnsi="Arial" w:cs="Arial"/>
          <w:sz w:val="24"/>
          <w:szCs w:val="24"/>
        </w:rPr>
        <w:t>; разделительные, технические и защитные полосы озе</w:t>
      </w:r>
      <w:r w:rsidR="007B2E18" w:rsidRPr="00BD60CE">
        <w:rPr>
          <w:rFonts w:ascii="Arial" w:hAnsi="Arial" w:cs="Arial"/>
          <w:sz w:val="24"/>
          <w:szCs w:val="24"/>
        </w:rPr>
        <w:t>ленения</w:t>
      </w:r>
      <w:r w:rsidR="00A0039E" w:rsidRPr="00BD60CE">
        <w:rPr>
          <w:rFonts w:ascii="Arial" w:hAnsi="Arial" w:cs="Arial"/>
          <w:sz w:val="24"/>
          <w:szCs w:val="24"/>
        </w:rPr>
        <w:t>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В пределах красных линий все элементы улиц предоставляются для общественного пользования.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Нормальная инсоляция жилых квартир обеспечивается расстоянием между фасадами жилых домов, для этого предусматривается отступ жилых домов от красных линий вглубь квартала, микрорайона. В поперечных профилях улиц предусмотрены технические полосы для прокладки инженерных подземных сетей, на этих полосах не предусматривается устройство капитальных дорожных покрытий и посадка деревьев.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lastRenderedPageBreak/>
        <w:t>Пешеходное движение - наиболее распространенный вид передвижения людей по территории района проектирования. Организация этого движения задача важная.</w:t>
      </w:r>
    </w:p>
    <w:p w:rsidR="00F13C2D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Мероприятия, позволяющие организовать пешеходное движение можно разделить на 3 группы: градостроительные, решающие вопросы рациональной организации архитектурно-пространственной среды; функционально-планировочные, связанные с расчетом коммуникационных путей; транспортные, связанные с решением вопросов обеспечения безопасности и организации движения пешеходов и транспортных средств.</w:t>
      </w:r>
    </w:p>
    <w:p w:rsidR="00664880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Проектом предусматривается проектирование улиц №1, №2, №3, №4, №5, №6, №7, №8, №9</w:t>
      </w:r>
      <w:r w:rsidR="007B2E18" w:rsidRPr="00BD60CE">
        <w:rPr>
          <w:rFonts w:ascii="Arial" w:hAnsi="Arial" w:cs="Arial"/>
          <w:sz w:val="24"/>
          <w:szCs w:val="24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 xml:space="preserve">— </w:t>
      </w:r>
      <w:proofErr w:type="gramStart"/>
      <w:r w:rsidRPr="00BD60CE">
        <w:rPr>
          <w:rFonts w:ascii="Arial" w:hAnsi="Arial" w:cs="Arial"/>
          <w:sz w:val="24"/>
          <w:szCs w:val="24"/>
        </w:rPr>
        <w:t>транспортно-пеше</w:t>
      </w:r>
      <w:r w:rsidR="00F13C2D" w:rsidRPr="00BD60CE">
        <w:rPr>
          <w:rFonts w:ascii="Arial" w:hAnsi="Arial" w:cs="Arial"/>
          <w:sz w:val="24"/>
          <w:szCs w:val="24"/>
        </w:rPr>
        <w:t>ходными</w:t>
      </w:r>
      <w:proofErr w:type="gramEnd"/>
      <w:r w:rsidR="00F13C2D" w:rsidRPr="00BD60CE">
        <w:rPr>
          <w:rFonts w:ascii="Arial" w:hAnsi="Arial" w:cs="Arial"/>
          <w:sz w:val="24"/>
          <w:szCs w:val="24"/>
        </w:rPr>
        <w:t xml:space="preserve">; 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 xml:space="preserve">Пешеходное движение неминуемо связано с пересечением проезжей части улиц. Пересечения в проекте организованы в одном уровне с проезжей частью (наземные переходы) на перекрестках регулируемые автоматическими светофорами и знаками дорожного движения, а вне перекрестка - знаками </w:t>
      </w:r>
    </w:p>
    <w:p w:rsidR="00BF3DBB" w:rsidRPr="00BD60CE" w:rsidRDefault="00BF3DBB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highlight w:val="lightGray"/>
          <w:shd w:val="clear" w:color="auto" w:fill="FFFF00"/>
        </w:rPr>
      </w:pPr>
    </w:p>
    <w:p w:rsidR="00F66CEC" w:rsidRPr="00BD60CE" w:rsidRDefault="00BF3DBB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>5.2</w:t>
      </w:r>
      <w:r w:rsidR="00F66CEC" w:rsidRPr="00BD60CE">
        <w:rPr>
          <w:rFonts w:ascii="Arial" w:hAnsi="Arial" w:cs="Arial"/>
          <w:b/>
          <w:bCs/>
        </w:rPr>
        <w:t>. Сооружения для хранения и обслуживания транспортных средств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 xml:space="preserve">В соответствии со </w:t>
      </w:r>
      <w:proofErr w:type="spellStart"/>
      <w:r w:rsidRPr="00BD60CE">
        <w:rPr>
          <w:rFonts w:ascii="Arial" w:hAnsi="Arial" w:cs="Arial"/>
        </w:rPr>
        <w:t>СНиП</w:t>
      </w:r>
      <w:proofErr w:type="spellEnd"/>
      <w:r w:rsidRPr="00BD60CE">
        <w:rPr>
          <w:rFonts w:ascii="Arial" w:hAnsi="Arial" w:cs="Arial"/>
        </w:rPr>
        <w:t xml:space="preserve"> «Градостроительство. Планировка и застройка городских округов, городских и сельских поселений Республики Башкортостан» (2008 г) пункт 2.2.54 «На территории малоэтажной жилой застройки, как правило, следует предусматривать 100-процентную обеспеченность </w:t>
      </w:r>
      <w:proofErr w:type="spellStart"/>
      <w:r w:rsidRPr="00BD60CE">
        <w:rPr>
          <w:rFonts w:ascii="Arial" w:hAnsi="Arial" w:cs="Arial"/>
        </w:rPr>
        <w:t>машиноместами</w:t>
      </w:r>
      <w:proofErr w:type="spellEnd"/>
      <w:r w:rsidRPr="00BD60CE">
        <w:rPr>
          <w:rFonts w:ascii="Arial" w:hAnsi="Arial" w:cs="Arial"/>
        </w:rPr>
        <w:t xml:space="preserve"> для хранения и парковки легковых автомобилей, мотоциклов, </w:t>
      </w:r>
      <w:proofErr w:type="spellStart"/>
      <w:r w:rsidRPr="00BD60CE">
        <w:rPr>
          <w:rFonts w:ascii="Arial" w:hAnsi="Arial" w:cs="Arial"/>
        </w:rPr>
        <w:t>мопедовРасчет</w:t>
      </w:r>
      <w:proofErr w:type="spellEnd"/>
      <w:r w:rsidRPr="00BD60CE">
        <w:rPr>
          <w:rFonts w:ascii="Arial" w:hAnsi="Arial" w:cs="Arial"/>
        </w:rPr>
        <w:t xml:space="preserve"> стоянок </w:t>
      </w:r>
      <w:proofErr w:type="gramStart"/>
      <w:r w:rsidRPr="00BD60CE">
        <w:rPr>
          <w:rFonts w:ascii="Arial" w:hAnsi="Arial" w:cs="Arial"/>
        </w:rPr>
        <w:t>для</w:t>
      </w:r>
      <w:proofErr w:type="gramEnd"/>
      <w:r w:rsidRPr="00BD60CE">
        <w:rPr>
          <w:rFonts w:ascii="Arial" w:hAnsi="Arial" w:cs="Arial"/>
        </w:rPr>
        <w:t xml:space="preserve"> общественных зданий </w:t>
      </w:r>
      <w:proofErr w:type="gramStart"/>
      <w:r w:rsidRPr="00BD60CE">
        <w:rPr>
          <w:rFonts w:ascii="Arial" w:hAnsi="Arial" w:cs="Arial"/>
        </w:rPr>
        <w:t>выполнен</w:t>
      </w:r>
      <w:proofErr w:type="gramEnd"/>
      <w:r w:rsidRPr="00BD60CE">
        <w:rPr>
          <w:rFonts w:ascii="Arial" w:hAnsi="Arial" w:cs="Arial"/>
        </w:rPr>
        <w:t xml:space="preserve"> в соответствии со </w:t>
      </w:r>
      <w:proofErr w:type="spellStart"/>
      <w:r w:rsidRPr="00BD60CE">
        <w:rPr>
          <w:rFonts w:ascii="Arial" w:hAnsi="Arial" w:cs="Arial"/>
        </w:rPr>
        <w:t>СНиП</w:t>
      </w:r>
      <w:proofErr w:type="spellEnd"/>
      <w:r w:rsidRPr="00BD60CE">
        <w:rPr>
          <w:rFonts w:ascii="Arial" w:hAnsi="Arial" w:cs="Arial"/>
        </w:rPr>
        <w:t xml:space="preserve"> «Градостроительство. Планировка и застройка городских округов, городских и сельских поселений Республики Башкортостан» (2008 г.) пункт 2.2.55; для начальной школы и детского сада пункт 3.5.168 (см. таблицу 94).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BD60CE">
        <w:rPr>
          <w:rFonts w:ascii="Arial" w:eastAsia="Times New Roman" w:hAnsi="Arial" w:cs="Arial"/>
          <w:sz w:val="24"/>
          <w:szCs w:val="24"/>
          <w:u w:val="single"/>
        </w:rPr>
        <w:t>Расчет количества автомобилей.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BD60CE">
        <w:rPr>
          <w:rFonts w:ascii="Arial" w:eastAsia="Times New Roman" w:hAnsi="Arial" w:cs="Arial"/>
          <w:sz w:val="24"/>
          <w:szCs w:val="24"/>
        </w:rPr>
        <w:t>Уровень автомобилизации на расчетный срок 350 легковых автомобилей на 1000 жителей.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BD60CE">
        <w:rPr>
          <w:rFonts w:ascii="Arial" w:eastAsia="Times New Roman" w:hAnsi="Arial" w:cs="Arial"/>
          <w:sz w:val="24"/>
          <w:szCs w:val="24"/>
        </w:rPr>
        <w:t>Общее количество приведенных автомобилей составит: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proofErr w:type="spellStart"/>
      <w:r w:rsidRPr="00BD60CE">
        <w:rPr>
          <w:rFonts w:ascii="Arial" w:eastAsia="Times New Roman" w:hAnsi="Arial" w:cs="Arial"/>
          <w:sz w:val="24"/>
          <w:szCs w:val="24"/>
        </w:rPr>
        <w:t>А</w:t>
      </w:r>
      <w:r w:rsidRPr="00BD60CE">
        <w:rPr>
          <w:rFonts w:ascii="Arial" w:eastAsia="Times New Roman" w:hAnsi="Arial" w:cs="Arial"/>
          <w:sz w:val="24"/>
          <w:szCs w:val="24"/>
          <w:vertAlign w:val="superscript"/>
        </w:rPr>
        <w:t>р</w:t>
      </w:r>
      <w:proofErr w:type="gramStart"/>
      <w:r w:rsidRPr="00BD60CE">
        <w:rPr>
          <w:rFonts w:ascii="Arial" w:eastAsia="Times New Roman" w:hAnsi="Arial" w:cs="Arial"/>
          <w:sz w:val="24"/>
          <w:szCs w:val="24"/>
          <w:vertAlign w:val="superscript"/>
        </w:rPr>
        <w:t>.с</w:t>
      </w:r>
      <w:proofErr w:type="spellEnd"/>
      <w:proofErr w:type="gramEnd"/>
      <w:r w:rsidRPr="00BD60CE">
        <w:rPr>
          <w:rFonts w:ascii="Arial" w:eastAsia="Times New Roman" w:hAnsi="Arial" w:cs="Arial"/>
          <w:sz w:val="24"/>
          <w:szCs w:val="24"/>
          <w:vertAlign w:val="superscript"/>
        </w:rPr>
        <w:t>.</w:t>
      </w:r>
      <w:r w:rsidR="00D76D3B" w:rsidRPr="00BD60CE">
        <w:rPr>
          <w:rFonts w:ascii="Arial" w:eastAsia="Times New Roman" w:hAnsi="Arial" w:cs="Arial"/>
          <w:sz w:val="24"/>
          <w:szCs w:val="24"/>
        </w:rPr>
        <w:t xml:space="preserve"> = </w:t>
      </w:r>
      <w:r w:rsidR="008C2CEA" w:rsidRPr="00BD60CE">
        <w:rPr>
          <w:rFonts w:ascii="Arial" w:eastAsia="Times New Roman" w:hAnsi="Arial" w:cs="Arial"/>
          <w:sz w:val="24"/>
          <w:szCs w:val="24"/>
        </w:rPr>
        <w:t>(435</w:t>
      </w:r>
      <w:r w:rsidRPr="00BD60CE">
        <w:rPr>
          <w:rFonts w:ascii="Arial" w:eastAsia="Times New Roman" w:hAnsi="Arial" w:cs="Arial"/>
          <w:sz w:val="24"/>
          <w:szCs w:val="24"/>
        </w:rPr>
        <w:t>*350</w:t>
      </w:r>
      <w:r w:rsidR="008C2CEA" w:rsidRPr="00BD60CE">
        <w:rPr>
          <w:rFonts w:ascii="Arial" w:eastAsia="Times New Roman" w:hAnsi="Arial" w:cs="Arial"/>
          <w:sz w:val="24"/>
          <w:szCs w:val="24"/>
        </w:rPr>
        <w:t>)/1000</w:t>
      </w:r>
      <w:r w:rsidRPr="00BD60CE">
        <w:rPr>
          <w:rFonts w:ascii="Arial" w:eastAsia="Times New Roman" w:hAnsi="Arial" w:cs="Arial"/>
          <w:sz w:val="24"/>
          <w:szCs w:val="24"/>
        </w:rPr>
        <w:t xml:space="preserve"> = </w:t>
      </w:r>
      <w:r w:rsidR="00863F10" w:rsidRPr="00BD60CE">
        <w:rPr>
          <w:rFonts w:ascii="Arial" w:eastAsia="Times New Roman" w:hAnsi="Arial" w:cs="Arial"/>
          <w:sz w:val="24"/>
          <w:szCs w:val="24"/>
        </w:rPr>
        <w:t>152</w:t>
      </w:r>
      <w:r w:rsidRPr="00BD60CE">
        <w:rPr>
          <w:rFonts w:ascii="Arial" w:eastAsia="Times New Roman" w:hAnsi="Arial" w:cs="Arial"/>
          <w:sz w:val="24"/>
          <w:szCs w:val="24"/>
        </w:rPr>
        <w:t xml:space="preserve"> авт.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bCs/>
          <w:sz w:val="24"/>
          <w:szCs w:val="24"/>
          <w:highlight w:val="lightGray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BD60CE">
        <w:rPr>
          <w:rFonts w:ascii="Arial" w:eastAsia="Times New Roman" w:hAnsi="Arial" w:cs="Arial"/>
          <w:b/>
          <w:bCs/>
          <w:sz w:val="24"/>
          <w:szCs w:val="24"/>
        </w:rPr>
        <w:t>Сооружения для длительного и кратковременного хранения транспортных средств.</w:t>
      </w:r>
    </w:p>
    <w:p w:rsidR="00F66CEC" w:rsidRPr="00BD60CE" w:rsidRDefault="00D76D3B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BD60CE">
        <w:rPr>
          <w:rFonts w:ascii="Arial" w:eastAsia="Times New Roman" w:hAnsi="Arial" w:cs="Arial"/>
          <w:sz w:val="24"/>
          <w:szCs w:val="24"/>
        </w:rPr>
        <w:t>Так как</w:t>
      </w:r>
      <w:r w:rsidR="00F66CEC" w:rsidRPr="00BD60CE">
        <w:rPr>
          <w:rFonts w:ascii="Arial" w:eastAsia="Times New Roman" w:hAnsi="Arial" w:cs="Arial"/>
          <w:sz w:val="24"/>
          <w:szCs w:val="24"/>
        </w:rPr>
        <w:t xml:space="preserve"> </w:t>
      </w:r>
      <w:r w:rsidRPr="00BD60CE">
        <w:rPr>
          <w:rFonts w:ascii="Arial" w:eastAsia="Times New Roman" w:hAnsi="Arial" w:cs="Arial"/>
          <w:sz w:val="24"/>
          <w:szCs w:val="24"/>
        </w:rPr>
        <w:t xml:space="preserve"> на проектируемой территории пред</w:t>
      </w:r>
      <w:r w:rsidR="00151CE1" w:rsidRPr="00BD60CE">
        <w:rPr>
          <w:rFonts w:ascii="Arial" w:eastAsia="Times New Roman" w:hAnsi="Arial" w:cs="Arial"/>
          <w:sz w:val="24"/>
          <w:szCs w:val="24"/>
        </w:rPr>
        <w:t>лагается</w:t>
      </w:r>
      <w:r w:rsidRPr="00BD60CE">
        <w:rPr>
          <w:rFonts w:ascii="Arial" w:eastAsia="Times New Roman" w:hAnsi="Arial" w:cs="Arial"/>
          <w:sz w:val="24"/>
          <w:szCs w:val="24"/>
        </w:rPr>
        <w:t xml:space="preserve"> </w:t>
      </w:r>
      <w:r w:rsidR="00F66CEC" w:rsidRPr="00BD60CE">
        <w:rPr>
          <w:rFonts w:ascii="Arial" w:eastAsia="Times New Roman" w:hAnsi="Arial" w:cs="Arial"/>
          <w:sz w:val="24"/>
          <w:szCs w:val="24"/>
        </w:rPr>
        <w:t>строительство</w:t>
      </w:r>
      <w:r w:rsidR="00151CE1" w:rsidRPr="00BD60CE">
        <w:rPr>
          <w:rFonts w:ascii="Arial" w:eastAsia="Times New Roman" w:hAnsi="Arial" w:cs="Arial"/>
          <w:sz w:val="24"/>
          <w:szCs w:val="24"/>
        </w:rPr>
        <w:t xml:space="preserve"> индивидуальных жилых домов,</w:t>
      </w:r>
      <w:r w:rsidR="00F66CEC" w:rsidRPr="00BD60CE">
        <w:rPr>
          <w:rFonts w:ascii="Arial" w:eastAsia="Times New Roman" w:hAnsi="Arial" w:cs="Arial"/>
          <w:sz w:val="24"/>
          <w:szCs w:val="24"/>
        </w:rPr>
        <w:t xml:space="preserve"> хранение автомобилей предпола</w:t>
      </w:r>
      <w:r w:rsidR="00151CE1" w:rsidRPr="00BD60CE">
        <w:rPr>
          <w:rFonts w:ascii="Arial" w:eastAsia="Times New Roman" w:hAnsi="Arial" w:cs="Arial"/>
          <w:sz w:val="24"/>
          <w:szCs w:val="24"/>
        </w:rPr>
        <w:t>гается на приусадебных участках, размещение гаражей паркингов не предусматривается.</w:t>
      </w:r>
    </w:p>
    <w:p w:rsidR="00127C6A" w:rsidRPr="00BD60CE" w:rsidRDefault="00127C6A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b/>
          <w:bCs/>
          <w:sz w:val="24"/>
          <w:szCs w:val="24"/>
        </w:rPr>
      </w:pPr>
      <w:r w:rsidRPr="00BD60CE">
        <w:rPr>
          <w:rFonts w:ascii="Arial" w:eastAsia="Times New Roman" w:hAnsi="Arial" w:cs="Arial"/>
          <w:b/>
          <w:bCs/>
          <w:sz w:val="24"/>
          <w:szCs w:val="24"/>
        </w:rPr>
        <w:t>Сооружения для технического обслуживания транспортных средств.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  <w:u w:val="single"/>
        </w:rPr>
      </w:pPr>
      <w:r w:rsidRPr="00BD60CE">
        <w:rPr>
          <w:rFonts w:ascii="Arial" w:eastAsia="Times New Roman" w:hAnsi="Arial" w:cs="Arial"/>
          <w:sz w:val="24"/>
          <w:szCs w:val="24"/>
          <w:u w:val="single"/>
        </w:rPr>
        <w:t>Расчет АЗС и СТО.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BD60CE">
        <w:rPr>
          <w:rFonts w:ascii="Arial" w:eastAsia="Times New Roman" w:hAnsi="Arial" w:cs="Arial"/>
          <w:sz w:val="24"/>
          <w:szCs w:val="24"/>
        </w:rPr>
        <w:t>Количество топливно-раздаточных колонок из расчета 1 колонка на 1200 автомобилей:</w:t>
      </w:r>
    </w:p>
    <w:p w:rsidR="00F66CEC" w:rsidRPr="00BD60CE" w:rsidRDefault="00863F10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BD60CE">
        <w:rPr>
          <w:rFonts w:ascii="Arial" w:eastAsia="Times New Roman" w:hAnsi="Arial" w:cs="Arial"/>
          <w:sz w:val="24"/>
          <w:szCs w:val="24"/>
        </w:rPr>
        <w:t xml:space="preserve">152 авт. </w:t>
      </w:r>
      <w:r w:rsidR="00F66CEC" w:rsidRPr="00BD60CE">
        <w:rPr>
          <w:rFonts w:ascii="Arial" w:eastAsia="Times New Roman" w:hAnsi="Arial" w:cs="Arial"/>
          <w:sz w:val="24"/>
          <w:szCs w:val="24"/>
        </w:rPr>
        <w:t xml:space="preserve"> = </w:t>
      </w:r>
      <w:r w:rsidRPr="00BD60CE">
        <w:rPr>
          <w:rFonts w:ascii="Arial" w:eastAsia="Times New Roman" w:hAnsi="Arial" w:cs="Arial"/>
          <w:sz w:val="24"/>
          <w:szCs w:val="24"/>
        </w:rPr>
        <w:t>1</w:t>
      </w:r>
      <w:r w:rsidR="00F66CEC" w:rsidRPr="00BD60CE">
        <w:rPr>
          <w:rFonts w:ascii="Arial" w:eastAsia="Times New Roman" w:hAnsi="Arial" w:cs="Arial"/>
          <w:sz w:val="24"/>
          <w:szCs w:val="24"/>
        </w:rPr>
        <w:t xml:space="preserve"> ед.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  <w:r w:rsidRPr="00BD60CE">
        <w:rPr>
          <w:rFonts w:ascii="Arial" w:eastAsia="Times New Roman" w:hAnsi="Arial" w:cs="Arial"/>
          <w:sz w:val="24"/>
          <w:szCs w:val="24"/>
        </w:rPr>
        <w:t>Количество постов на станции технического обслуживания из расчета 1 пост на 200 автомобилей:</w:t>
      </w:r>
    </w:p>
    <w:p w:rsidR="00F66CEC" w:rsidRPr="00BD60CE" w:rsidRDefault="00863F10" w:rsidP="00BD60C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BD60CE">
        <w:rPr>
          <w:rFonts w:ascii="Arial" w:eastAsia="Times New Roman" w:hAnsi="Arial" w:cs="Arial"/>
          <w:sz w:val="24"/>
          <w:szCs w:val="24"/>
        </w:rPr>
        <w:t xml:space="preserve">         152 авт. = 1 пост</w:t>
      </w:r>
      <w:r w:rsidR="00F66CEC" w:rsidRPr="00BD60CE">
        <w:rPr>
          <w:rFonts w:ascii="Arial" w:eastAsia="Times New Roman" w:hAnsi="Arial" w:cs="Arial"/>
          <w:sz w:val="24"/>
          <w:szCs w:val="24"/>
        </w:rPr>
        <w:t>.</w:t>
      </w:r>
    </w:p>
    <w:p w:rsidR="00A8420F" w:rsidRPr="00BD60CE" w:rsidRDefault="00A8420F" w:rsidP="00BD60CE">
      <w:pPr>
        <w:spacing w:after="0" w:line="240" w:lineRule="auto"/>
        <w:ind w:firstLine="567"/>
        <w:contextualSpacing/>
        <w:rPr>
          <w:rFonts w:ascii="Arial" w:eastAsia="Times New Roman" w:hAnsi="Arial" w:cs="Arial"/>
          <w:sz w:val="24"/>
          <w:szCs w:val="24"/>
        </w:rPr>
      </w:pPr>
    </w:p>
    <w:p w:rsidR="007B2E18" w:rsidRPr="00BD60CE" w:rsidRDefault="007B2E18" w:rsidP="00BD60CE">
      <w:pPr>
        <w:pStyle w:val="Default"/>
        <w:rPr>
          <w:b/>
          <w:color w:val="auto"/>
        </w:rPr>
      </w:pPr>
    </w:p>
    <w:p w:rsidR="00127C6A" w:rsidRPr="00BD60CE" w:rsidRDefault="00F66CEC" w:rsidP="00BD60CE">
      <w:pPr>
        <w:pStyle w:val="Default"/>
        <w:rPr>
          <w:color w:val="auto"/>
        </w:rPr>
      </w:pPr>
      <w:r w:rsidRPr="00BD60CE">
        <w:rPr>
          <w:b/>
          <w:color w:val="auto"/>
        </w:rPr>
        <w:t xml:space="preserve">Глава 6. Предложения по внесению изменений в </w:t>
      </w:r>
      <w:r w:rsidR="00B4157A" w:rsidRPr="00BD60CE">
        <w:rPr>
          <w:b/>
          <w:color w:val="auto"/>
        </w:rPr>
        <w:t>Правила землепользования и застройки</w:t>
      </w:r>
      <w:r w:rsidR="007B2E18" w:rsidRPr="00BD60CE">
        <w:rPr>
          <w:b/>
          <w:color w:val="auto"/>
        </w:rPr>
        <w:t xml:space="preserve"> в структуре</w:t>
      </w:r>
      <w:r w:rsidR="00B4157A" w:rsidRPr="00BD60CE">
        <w:rPr>
          <w:b/>
          <w:color w:val="auto"/>
        </w:rPr>
        <w:t xml:space="preserve"> </w:t>
      </w:r>
      <w:r w:rsidR="007B2E18" w:rsidRPr="00BD60CE">
        <w:rPr>
          <w:b/>
          <w:bCs/>
          <w:color w:val="auto"/>
        </w:rPr>
        <w:t xml:space="preserve">сельского поселения </w:t>
      </w:r>
      <w:proofErr w:type="spellStart"/>
      <w:r w:rsidR="007B2E18" w:rsidRPr="00BD60CE">
        <w:rPr>
          <w:b/>
          <w:bCs/>
          <w:color w:val="auto"/>
        </w:rPr>
        <w:t>Шаранский</w:t>
      </w:r>
      <w:proofErr w:type="spellEnd"/>
      <w:r w:rsidR="007B2E18" w:rsidRPr="00BD60CE">
        <w:rPr>
          <w:b/>
          <w:bCs/>
          <w:color w:val="auto"/>
        </w:rPr>
        <w:t xml:space="preserve"> сельсовет муниципального района </w:t>
      </w:r>
      <w:proofErr w:type="spellStart"/>
      <w:r w:rsidR="007B2E18" w:rsidRPr="00BD60CE">
        <w:rPr>
          <w:b/>
          <w:bCs/>
          <w:color w:val="auto"/>
        </w:rPr>
        <w:t>Шаранский</w:t>
      </w:r>
      <w:proofErr w:type="spellEnd"/>
      <w:r w:rsidR="007B2E18" w:rsidRPr="00BD60CE">
        <w:rPr>
          <w:b/>
          <w:bCs/>
          <w:color w:val="auto"/>
        </w:rPr>
        <w:t xml:space="preserve"> район Республики Башкортостан</w:t>
      </w:r>
    </w:p>
    <w:p w:rsidR="001436D2" w:rsidRPr="00BD60CE" w:rsidRDefault="001436D2" w:rsidP="00BD60CE">
      <w:pPr>
        <w:pStyle w:val="Default"/>
        <w:ind w:firstLine="567"/>
        <w:rPr>
          <w:color w:val="auto"/>
        </w:rPr>
      </w:pPr>
    </w:p>
    <w:p w:rsidR="00A8420F" w:rsidRPr="00BD60CE" w:rsidRDefault="00A8420F" w:rsidP="00BD60CE">
      <w:pPr>
        <w:pStyle w:val="Default"/>
        <w:ind w:firstLine="567"/>
        <w:rPr>
          <w:color w:val="auto"/>
        </w:rPr>
      </w:pPr>
      <w:r w:rsidRPr="00BD60CE">
        <w:rPr>
          <w:color w:val="auto"/>
        </w:rPr>
        <w:t xml:space="preserve">Территориальные зоны в границах проекта планировки были откорректированы с учетом планировочного решения. </w:t>
      </w:r>
    </w:p>
    <w:p w:rsidR="00BF3DBB" w:rsidRPr="00BD60CE" w:rsidRDefault="00BF3DBB" w:rsidP="00BD60CE">
      <w:pPr>
        <w:pStyle w:val="Default"/>
        <w:ind w:firstLine="567"/>
        <w:rPr>
          <w:bCs/>
          <w:color w:val="auto"/>
        </w:rPr>
      </w:pPr>
      <w:r w:rsidRPr="00BD60CE">
        <w:rPr>
          <w:b/>
          <w:bCs/>
          <w:color w:val="auto"/>
        </w:rPr>
        <w:lastRenderedPageBreak/>
        <w:t>СТН-Г</w:t>
      </w:r>
      <w:r w:rsidRPr="00BD60CE">
        <w:rPr>
          <w:bCs/>
          <w:color w:val="auto"/>
        </w:rPr>
        <w:t xml:space="preserve"> – зона жилой застройки периферийной части поселка.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/>
          <w:bCs/>
        </w:rPr>
        <w:t xml:space="preserve">Формирование и развитие зоны СТН-Г должно направляться следующими целевыми установками – созданием правовых, административных и экономических условий </w:t>
      </w:r>
      <w:proofErr w:type="gramStart"/>
      <w:r w:rsidRPr="00BD60CE">
        <w:rPr>
          <w:rFonts w:ascii="Arial" w:hAnsi="Arial" w:cs="Arial"/>
          <w:b/>
          <w:bCs/>
        </w:rPr>
        <w:t>для</w:t>
      </w:r>
      <w:proofErr w:type="gramEnd"/>
      <w:r w:rsidRPr="00BD60CE">
        <w:rPr>
          <w:rFonts w:ascii="Arial" w:hAnsi="Arial" w:cs="Arial"/>
          <w:bCs/>
        </w:rPr>
        <w:t>: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0CE">
        <w:rPr>
          <w:rFonts w:ascii="Arial" w:hAnsi="Arial" w:cs="Arial"/>
        </w:rPr>
        <w:t>1. формирования городских кварталов с потенциалом комплексного развития свободных территорий в целях массового жилищного строительства;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0CE">
        <w:rPr>
          <w:rFonts w:ascii="Arial" w:hAnsi="Arial" w:cs="Arial"/>
        </w:rPr>
        <w:t>2. создания условий транспортной доступности данной зоны с зоной поселкового центра посредством развития общественного транспорта;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0CE">
        <w:rPr>
          <w:rFonts w:ascii="Arial" w:hAnsi="Arial" w:cs="Arial"/>
        </w:rPr>
        <w:t xml:space="preserve">3. преимущественно жилого использования территорий с возможностью сочетания различных видов застройки – блокированных жилых домов и индивидуальных жилых домов городского и усадебного типа не выше трех этажей, размещаемых в </w:t>
      </w:r>
      <w:proofErr w:type="spellStart"/>
      <w:r w:rsidRPr="00BD60CE">
        <w:rPr>
          <w:rFonts w:ascii="Arial" w:hAnsi="Arial" w:cs="Arial"/>
        </w:rPr>
        <w:t>подзонах</w:t>
      </w:r>
      <w:proofErr w:type="spellEnd"/>
      <w:r w:rsidRPr="00BD60CE">
        <w:rPr>
          <w:rFonts w:ascii="Arial" w:hAnsi="Arial" w:cs="Arial"/>
        </w:rPr>
        <w:t>, специально выделяемых в правилах землепользования и застройки;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0CE">
        <w:rPr>
          <w:rFonts w:ascii="Arial" w:hAnsi="Arial" w:cs="Arial"/>
        </w:rPr>
        <w:t>5. развития общественно-деловых и культурно-бытовых центров вдоль основных улиц с возможностью осуществлять широкий спектр коммерческих и обслуживающих функций, ориентированных преимущественно на удовлетворение повседневных потребностей населения;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>6. создания комфортных условий для постоянного проживания населения при сбалансированном сочетании многоквартирных домов и индивидуальных домов с приусадебными участками;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</w:rPr>
        <w:t>7 содействия развитию архитектурного разнообразия при повышении эффективности использования земельных участков, сохранении целостности застройки с учетом показателей Генерального плана в отношении плотности использования данной функциональной зоны – показателей, подлежащих учету при подготовке ПЗЗ.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>При реализации указанных целевых установок надлежит учитывать: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>1. особенности расположения территорий относительно существующих населенных пунктов, наличия в них объектов социальной инфраструктуры, наличия транспортной, инженерной инфраструктур;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>2. развитие территорий должно обеспечиваться на основании документации по планировке при соблюдении показателей генерального плана в отношении плотности использования данной функциональной зоны (показателей, подлежащих учету при подготовке градостроительных регламентов ПЗЗ) и расчетных показателей обеспечения объектами социальной, инженерной и транспортной инфраструктур;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>3.показатели интенсивности использования территории на перспективу: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>1) максимальная плотность нетто застройки всех видов объектов капитального строительства – не более 2000кв. м/га;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>2) максимальная плотность нетто населения – не более 40 чел/</w:t>
      </w:r>
      <w:proofErr w:type="gramStart"/>
      <w:r w:rsidRPr="00BD60CE">
        <w:rPr>
          <w:rFonts w:ascii="Arial" w:hAnsi="Arial" w:cs="Arial"/>
          <w:bCs/>
        </w:rPr>
        <w:t>га</w:t>
      </w:r>
      <w:proofErr w:type="gramEnd"/>
      <w:r w:rsidRPr="00BD60CE">
        <w:rPr>
          <w:rFonts w:ascii="Arial" w:hAnsi="Arial" w:cs="Arial"/>
          <w:bCs/>
        </w:rPr>
        <w:t>;</w:t>
      </w:r>
    </w:p>
    <w:p w:rsidR="00BF3DBB" w:rsidRPr="00BD60CE" w:rsidRDefault="00BF3DBB" w:rsidP="00BD60CE">
      <w:pPr>
        <w:pStyle w:val="Default"/>
        <w:ind w:firstLine="567"/>
        <w:rPr>
          <w:bCs/>
          <w:color w:val="auto"/>
        </w:rPr>
      </w:pPr>
      <w:r w:rsidRPr="00BD60CE">
        <w:rPr>
          <w:bCs/>
          <w:color w:val="auto"/>
        </w:rPr>
        <w:t>3)максимальная доля помещений нежилого назначения от общей площади помещений всех видов использования (с учетом наземной части объектов капитального строительства для размещения автомобильных стоянок) -10%.</w:t>
      </w:r>
    </w:p>
    <w:p w:rsidR="00BF3DBB" w:rsidRPr="00BD60CE" w:rsidRDefault="00BF3DBB" w:rsidP="00BD60CE">
      <w:pPr>
        <w:pStyle w:val="Default"/>
        <w:ind w:firstLine="567"/>
        <w:rPr>
          <w:color w:val="auto"/>
        </w:rPr>
      </w:pPr>
      <w:r w:rsidRPr="00BD60CE">
        <w:rPr>
          <w:b/>
          <w:color w:val="auto"/>
        </w:rPr>
        <w:t>ТСП-ОД</w:t>
      </w:r>
      <w:r w:rsidRPr="00BD60CE">
        <w:rPr>
          <w:color w:val="auto"/>
        </w:rPr>
        <w:t xml:space="preserve"> – зона общественно-деловая, специализированная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60CE">
        <w:rPr>
          <w:rFonts w:ascii="Arial" w:hAnsi="Arial" w:cs="Arial"/>
          <w:b/>
        </w:rPr>
        <w:t xml:space="preserve">Формирование и развитие зон общественно-деловых, специализированных ТСП-ОД должно направляться следующими целевыми установками – созданием правовых, административных и экономических условий </w:t>
      </w:r>
      <w:proofErr w:type="gramStart"/>
      <w:r w:rsidRPr="00BD60CE">
        <w:rPr>
          <w:rFonts w:ascii="Arial" w:hAnsi="Arial" w:cs="Arial"/>
          <w:b/>
        </w:rPr>
        <w:t>для</w:t>
      </w:r>
      <w:proofErr w:type="gramEnd"/>
      <w:r w:rsidRPr="00BD60CE">
        <w:rPr>
          <w:rFonts w:ascii="Arial" w:hAnsi="Arial" w:cs="Arial"/>
          <w:b/>
        </w:rPr>
        <w:t>: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0CE">
        <w:rPr>
          <w:rFonts w:ascii="Arial" w:hAnsi="Arial" w:cs="Arial"/>
        </w:rPr>
        <w:t xml:space="preserve">1. размещения объектов широкого спектра административных, деловых, общественных, культурных, обслуживающих и коммерческих функций, расположенные вне жилых зон – территорий нормирования благоприятных условий жизнедеятельности населения, 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0CE">
        <w:rPr>
          <w:rFonts w:ascii="Arial" w:hAnsi="Arial" w:cs="Arial"/>
        </w:rPr>
        <w:t>2. размещения видов деятельности, требующих больших земельных участков: учреждения здравоохранения, спортивные и спортивно-зрелищные сооружения,  средние специальные учебные заведения и научные комплексы, культовые объекты, музейные комплексы, общественные центры на городских рекреационных территориях, общественные центры при сооружениях внешнего транспорта – автостанции, железнодорожный вокзал и т.п.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0CE">
        <w:rPr>
          <w:rFonts w:ascii="Arial" w:hAnsi="Arial" w:cs="Arial"/>
        </w:rPr>
        <w:t xml:space="preserve">3. возможности исключения из состава данной функциональной зоны жилой застройки, попадающей в санитарно-защитную зону от </w:t>
      </w:r>
      <w:proofErr w:type="spellStart"/>
      <w:proofErr w:type="gramStart"/>
      <w:r w:rsidRPr="00BD60CE">
        <w:rPr>
          <w:rFonts w:ascii="Arial" w:hAnsi="Arial" w:cs="Arial"/>
        </w:rPr>
        <w:t>смежно</w:t>
      </w:r>
      <w:proofErr w:type="spellEnd"/>
      <w:r w:rsidRPr="00BD60CE">
        <w:rPr>
          <w:rFonts w:ascii="Arial" w:hAnsi="Arial" w:cs="Arial"/>
        </w:rPr>
        <w:t xml:space="preserve">  расположенных</w:t>
      </w:r>
      <w:proofErr w:type="gramEnd"/>
      <w:r w:rsidRPr="00BD60CE">
        <w:rPr>
          <w:rFonts w:ascii="Arial" w:hAnsi="Arial" w:cs="Arial"/>
        </w:rPr>
        <w:t xml:space="preserve">  объектов производственного и иного назначения;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0CE">
        <w:rPr>
          <w:rFonts w:ascii="Arial" w:hAnsi="Arial" w:cs="Arial"/>
        </w:rPr>
        <w:t xml:space="preserve">4. возможности включения в состав данной функциональной зоны объектов производственной деятельности при соблюдении требования, согласно которому границы санитарно-защитных зон таких объектов не должны располагаться за пределами границ функциональной зоны, а </w:t>
      </w:r>
      <w:r w:rsidRPr="00BD60CE">
        <w:rPr>
          <w:rFonts w:ascii="Arial" w:hAnsi="Arial" w:cs="Arial"/>
        </w:rPr>
        <w:lastRenderedPageBreak/>
        <w:t>также требования соблюдения норм безопасности в отношении сочетания различных видов деятельности в пределах функциональной зоны.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BD60CE">
        <w:rPr>
          <w:rFonts w:ascii="Arial" w:hAnsi="Arial" w:cs="Arial"/>
          <w:b/>
        </w:rPr>
        <w:t>При реализации указанных целевых установок надлежит учитывать: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D60CE">
        <w:rPr>
          <w:rFonts w:ascii="Arial" w:hAnsi="Arial" w:cs="Arial"/>
        </w:rPr>
        <w:t>1. необходимость интеграции производственных и общественно-деловых объектов в городскую среду посредством развития многоуровневой системы коммуникационных связей (транспортных и пешеходных) и многофункционального набора помещений общего пользования фронтальной части улиц;</w:t>
      </w:r>
    </w:p>
    <w:p w:rsidR="00BF3DBB" w:rsidRPr="00BD60CE" w:rsidRDefault="00BF3DBB" w:rsidP="00BD60CE">
      <w:pPr>
        <w:pStyle w:val="Default"/>
        <w:ind w:firstLine="567"/>
        <w:rPr>
          <w:color w:val="auto"/>
        </w:rPr>
      </w:pPr>
      <w:r w:rsidRPr="00BD60CE">
        <w:rPr>
          <w:color w:val="auto"/>
        </w:rPr>
        <w:t>2. требования к планировке – соблюдение размерности, ориентации и структуры городской квартальной сети.</w:t>
      </w:r>
    </w:p>
    <w:p w:rsidR="00BF3DBB" w:rsidRPr="00BD60CE" w:rsidRDefault="00BF3DBB" w:rsidP="00BD60CE">
      <w:pPr>
        <w:pStyle w:val="Default"/>
        <w:ind w:firstLine="567"/>
        <w:rPr>
          <w:color w:val="auto"/>
        </w:rPr>
      </w:pPr>
      <w:r w:rsidRPr="00BD60CE">
        <w:rPr>
          <w:b/>
          <w:color w:val="auto"/>
        </w:rPr>
        <w:t>ТСП-ИТ</w:t>
      </w:r>
      <w:r w:rsidRPr="00BD60CE">
        <w:rPr>
          <w:color w:val="auto"/>
        </w:rPr>
        <w:t xml:space="preserve"> – зона инженерно-техническая.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</w:r>
      <w:proofErr w:type="gramStart"/>
      <w:r w:rsidRPr="00BD60CE">
        <w:rPr>
          <w:rFonts w:ascii="Arial" w:hAnsi="Arial" w:cs="Arial"/>
          <w:b/>
          <w:bCs/>
        </w:rPr>
        <w:t>для</w:t>
      </w:r>
      <w:proofErr w:type="gramEnd"/>
      <w:r w:rsidRPr="00BD60CE">
        <w:rPr>
          <w:rFonts w:ascii="Arial" w:hAnsi="Arial" w:cs="Arial"/>
          <w:b/>
          <w:bCs/>
        </w:rPr>
        <w:t>: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>1. формирования энергетической системы с учетом особенностей территории;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 xml:space="preserve">2. сохранения и использования существующего сетей и создания </w:t>
      </w:r>
      <w:proofErr w:type="spellStart"/>
      <w:r w:rsidRPr="00BD60CE">
        <w:rPr>
          <w:rFonts w:ascii="Arial" w:hAnsi="Arial" w:cs="Arial"/>
          <w:bCs/>
        </w:rPr>
        <w:t>энергоэффективной</w:t>
      </w:r>
      <w:proofErr w:type="spellEnd"/>
      <w:r w:rsidRPr="00BD60CE">
        <w:rPr>
          <w:rFonts w:ascii="Arial" w:hAnsi="Arial" w:cs="Arial"/>
          <w:bCs/>
        </w:rPr>
        <w:t xml:space="preserve"> системы инженерной инфраструктуры в интересах экономии материальных средств, сохранения и реконструкции сетей, обеспечения их рационального использования и в целях создания благоприятных условий жизни населения;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 xml:space="preserve">3.обеспечения условий организации санитарно-защитных зон, охранных и иных зон с особыми условиями использования; </w:t>
      </w:r>
    </w:p>
    <w:p w:rsidR="00BF3DBB" w:rsidRPr="00BD60CE" w:rsidRDefault="00BF3DBB" w:rsidP="00BD60CE">
      <w:pPr>
        <w:pStyle w:val="Default"/>
        <w:ind w:firstLine="567"/>
        <w:rPr>
          <w:bCs/>
          <w:color w:val="auto"/>
        </w:rPr>
      </w:pPr>
      <w:r w:rsidRPr="00BD60CE">
        <w:rPr>
          <w:bCs/>
          <w:color w:val="auto"/>
        </w:rPr>
        <w:t>4. сочетания перечисленных видов объектов только при условии соблюдения требований технических регламентов и санитарных требований в границах города.</w:t>
      </w:r>
    </w:p>
    <w:p w:rsidR="00BF3DBB" w:rsidRPr="00BD60CE" w:rsidRDefault="00BF3DBB" w:rsidP="00BD60CE">
      <w:pPr>
        <w:pStyle w:val="Default"/>
        <w:ind w:firstLine="567"/>
        <w:rPr>
          <w:color w:val="auto"/>
        </w:rPr>
      </w:pPr>
      <w:r w:rsidRPr="00BD60CE">
        <w:rPr>
          <w:b/>
          <w:color w:val="auto"/>
        </w:rPr>
        <w:t xml:space="preserve">ТСП - </w:t>
      </w:r>
      <w:proofErr w:type="gramStart"/>
      <w:r w:rsidRPr="00BD60CE">
        <w:rPr>
          <w:b/>
          <w:color w:val="auto"/>
        </w:rPr>
        <w:t>Р</w:t>
      </w:r>
      <w:proofErr w:type="gramEnd"/>
      <w:r w:rsidRPr="00BD60CE">
        <w:rPr>
          <w:color w:val="auto"/>
        </w:rPr>
        <w:t xml:space="preserve">  – зона рекреационных объектов.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</w:r>
      <w:proofErr w:type="gramStart"/>
      <w:r w:rsidRPr="00BD60CE">
        <w:rPr>
          <w:rFonts w:ascii="Arial" w:hAnsi="Arial" w:cs="Arial"/>
          <w:b/>
          <w:bCs/>
        </w:rPr>
        <w:t>для</w:t>
      </w:r>
      <w:proofErr w:type="gramEnd"/>
      <w:r w:rsidRPr="00BD60CE">
        <w:rPr>
          <w:rFonts w:ascii="Arial" w:hAnsi="Arial" w:cs="Arial"/>
          <w:b/>
          <w:bCs/>
        </w:rPr>
        <w:t>: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>1. сохранения и использования природных ландшафтов в целях создания эстетически привлекательных и благоустроенных территорий общего пользования в границах населенного пункта в целях отдыха и проведения досуга населением;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>2. сохранения и развития парков, городских и поселковых садов, набережных, скверов, бульваров;</w:t>
      </w:r>
    </w:p>
    <w:p w:rsidR="00BF3DBB" w:rsidRPr="00BD60CE" w:rsidRDefault="00BF3DBB" w:rsidP="00BD60CE">
      <w:pPr>
        <w:pStyle w:val="Default"/>
        <w:ind w:firstLine="567"/>
        <w:rPr>
          <w:bCs/>
          <w:color w:val="auto"/>
        </w:rPr>
      </w:pPr>
      <w:r w:rsidRPr="00BD60CE">
        <w:rPr>
          <w:bCs/>
          <w:color w:val="auto"/>
        </w:rPr>
        <w:t>3. выделения посредством установления границ территорий общего пользования в составе документации по планировке, установления специальных градостроительных регламентов в ПЗЗ в целях  предотвращения занятия данного вида функциональных зон другими видами деятельности.</w:t>
      </w:r>
    </w:p>
    <w:p w:rsidR="00BF3DBB" w:rsidRPr="00BD60CE" w:rsidRDefault="00BF3DBB" w:rsidP="00BD60CE">
      <w:pPr>
        <w:pStyle w:val="Default"/>
        <w:ind w:firstLine="567"/>
        <w:rPr>
          <w:color w:val="auto"/>
        </w:rPr>
      </w:pPr>
      <w:r w:rsidRPr="00BD60CE">
        <w:rPr>
          <w:b/>
          <w:color w:val="auto"/>
        </w:rPr>
        <w:t xml:space="preserve">ТСП-Л – </w:t>
      </w:r>
      <w:r w:rsidRPr="00BD60CE">
        <w:rPr>
          <w:color w:val="auto"/>
        </w:rPr>
        <w:t>зона поселковых лесов и лесопарков.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 xml:space="preserve">Формирование и развитие данной зоны должно направляться следующими целевыми установками – созданием правовых, административных и экономических условий </w:t>
      </w:r>
      <w:proofErr w:type="gramStart"/>
      <w:r w:rsidRPr="00BD60CE">
        <w:rPr>
          <w:rFonts w:ascii="Arial" w:hAnsi="Arial" w:cs="Arial"/>
          <w:b/>
          <w:bCs/>
        </w:rPr>
        <w:t>для</w:t>
      </w:r>
      <w:proofErr w:type="gramEnd"/>
      <w:r w:rsidRPr="00BD60CE">
        <w:rPr>
          <w:rFonts w:ascii="Arial" w:hAnsi="Arial" w:cs="Arial"/>
          <w:b/>
          <w:bCs/>
        </w:rPr>
        <w:t>:</w:t>
      </w:r>
    </w:p>
    <w:p w:rsidR="00BF3DBB" w:rsidRPr="00BD60CE" w:rsidRDefault="00BF3DBB" w:rsidP="00BD60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BD60CE">
        <w:rPr>
          <w:rFonts w:ascii="Arial" w:hAnsi="Arial" w:cs="Arial"/>
          <w:bCs/>
        </w:rPr>
        <w:t>1. сохранения и использования существующего природного ландшафта и создания экологически чистой природной среды в интересах здоровья населения, сохранения и воспроизводства лесов и высокорастущих насаждений, создания благоустроенных зон отдыха общего пользования;</w:t>
      </w:r>
    </w:p>
    <w:p w:rsidR="00BF3DBB" w:rsidRPr="00BD60CE" w:rsidRDefault="00BF3DBB" w:rsidP="00BD60CE">
      <w:pPr>
        <w:pStyle w:val="Default"/>
        <w:ind w:firstLine="567"/>
        <w:rPr>
          <w:bCs/>
          <w:color w:val="auto"/>
        </w:rPr>
      </w:pPr>
      <w:r w:rsidRPr="00BD60CE">
        <w:rPr>
          <w:bCs/>
          <w:color w:val="auto"/>
        </w:rPr>
        <w:t>2. сочетания перечисленных видов объектов только при условии соблюдения требований технических регламентов и санитарных требований.</w:t>
      </w:r>
    </w:p>
    <w:p w:rsidR="00BF3DBB" w:rsidRPr="00BD60CE" w:rsidRDefault="00BF3DBB" w:rsidP="00BD60CE">
      <w:pPr>
        <w:pStyle w:val="Default"/>
        <w:ind w:firstLine="567"/>
        <w:rPr>
          <w:color w:val="auto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Глава 7.Инженерное обеспечение</w:t>
      </w:r>
    </w:p>
    <w:p w:rsidR="00045000" w:rsidRPr="00BD60CE" w:rsidRDefault="00045000" w:rsidP="00BD60CE">
      <w:pPr>
        <w:spacing w:after="0" w:line="240" w:lineRule="auto"/>
        <w:ind w:firstLine="567"/>
        <w:rPr>
          <w:rFonts w:ascii="Arial" w:hAnsi="Arial" w:cs="Arial"/>
          <w:b/>
          <w:sz w:val="24"/>
          <w:szCs w:val="24"/>
        </w:rPr>
      </w:pPr>
    </w:p>
    <w:p w:rsidR="00EF368B" w:rsidRPr="00BD60CE" w:rsidRDefault="00EF368B" w:rsidP="00BD60CE">
      <w:pPr>
        <w:spacing w:after="0" w:line="240" w:lineRule="auto"/>
        <w:ind w:firstLine="567"/>
        <w:contextualSpacing/>
        <w:rPr>
          <w:rFonts w:ascii="Arial" w:hAnsi="Arial" w:cs="Arial"/>
          <w:b/>
          <w:sz w:val="24"/>
          <w:szCs w:val="24"/>
        </w:rPr>
      </w:pPr>
      <w:r w:rsidRPr="00BD60CE">
        <w:rPr>
          <w:rFonts w:ascii="Arial" w:hAnsi="Arial" w:cs="Arial"/>
          <w:b/>
          <w:sz w:val="24"/>
          <w:szCs w:val="24"/>
        </w:rPr>
        <w:t>7.1.Водоснабжение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Водоснабжение территории в границах проекта планировки  разработаны на основании технического задания.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В настоящее время в с. Шаран имеется </w:t>
      </w:r>
      <w:proofErr w:type="spellStart"/>
      <w:r w:rsidRPr="00BD60CE">
        <w:rPr>
          <w:sz w:val="24"/>
          <w:szCs w:val="24"/>
        </w:rPr>
        <w:t>хоз</w:t>
      </w:r>
      <w:proofErr w:type="gramStart"/>
      <w:r w:rsidRPr="00BD60CE">
        <w:rPr>
          <w:sz w:val="24"/>
          <w:szCs w:val="24"/>
        </w:rPr>
        <w:t>.п</w:t>
      </w:r>
      <w:proofErr w:type="gramEnd"/>
      <w:r w:rsidRPr="00BD60CE">
        <w:rPr>
          <w:sz w:val="24"/>
          <w:szCs w:val="24"/>
        </w:rPr>
        <w:t>итьевое</w:t>
      </w:r>
      <w:proofErr w:type="spellEnd"/>
      <w:r w:rsidRPr="00BD60CE">
        <w:rPr>
          <w:sz w:val="24"/>
          <w:szCs w:val="24"/>
        </w:rPr>
        <w:t xml:space="preserve"> водоснабжение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Расчетный расход воды составляет 80,68  м3/</w:t>
      </w:r>
      <w:proofErr w:type="spellStart"/>
      <w:r w:rsidRPr="00BD60CE">
        <w:rPr>
          <w:sz w:val="24"/>
          <w:szCs w:val="24"/>
        </w:rPr>
        <w:t>сут</w:t>
      </w:r>
      <w:proofErr w:type="spellEnd"/>
      <w:r w:rsidRPr="00BD60CE">
        <w:rPr>
          <w:sz w:val="24"/>
          <w:szCs w:val="24"/>
        </w:rPr>
        <w:t>; 8,79 м3/час; 18,59 л/</w:t>
      </w:r>
      <w:proofErr w:type="gramStart"/>
      <w:r w:rsidRPr="00BD60CE">
        <w:rPr>
          <w:sz w:val="24"/>
          <w:szCs w:val="24"/>
        </w:rPr>
        <w:t>с</w:t>
      </w:r>
      <w:proofErr w:type="gramEnd"/>
      <w:r w:rsidRPr="00BD60CE">
        <w:rPr>
          <w:sz w:val="24"/>
          <w:szCs w:val="24"/>
        </w:rPr>
        <w:t>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Настоящим проектом планировки  предусматривается застройка жилого массива: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- усадебными жилыми домами, оборудованными внутренним водопроводом и канализацией;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lastRenderedPageBreak/>
        <w:t xml:space="preserve">     - строительство общественных и коммунальных зданий, оборудованных внутренним водопроводом и канализацией.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Проектируемые сети </w:t>
      </w:r>
      <w:proofErr w:type="spellStart"/>
      <w:r w:rsidRPr="00BD60CE">
        <w:rPr>
          <w:sz w:val="24"/>
          <w:szCs w:val="24"/>
        </w:rPr>
        <w:t>хоз-питьевого</w:t>
      </w:r>
      <w:proofErr w:type="spellEnd"/>
      <w:r w:rsidRPr="00BD60CE">
        <w:rPr>
          <w:sz w:val="24"/>
          <w:szCs w:val="24"/>
        </w:rPr>
        <w:t xml:space="preserve"> противопожарного водопровода обеспечивают пропуск потребного количества воды с учетом пожарного расхода (максимальное водопотребление + пожар). Наружное пожаротушение предусматривается от водопровода. Пожарные гидранты устанавливаются вдоль автомобильных дорого не ближе 2,5 м. от края проезжей части. 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Проектируемые водопроводные сети приняты к прокладке из полиэтиленовых напорных труб ГОСТ 18599-2001.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Норма водопотребления принята по табл. 1 СП 31.13330.2012.</w:t>
      </w:r>
    </w:p>
    <w:p w:rsidR="006E7F8E" w:rsidRPr="00BD60CE" w:rsidRDefault="00521D3F" w:rsidP="00BD60CE">
      <w:pPr>
        <w:pStyle w:val="ConsPlusNormal"/>
        <w:rPr>
          <w:b/>
          <w:sz w:val="24"/>
          <w:szCs w:val="24"/>
          <w:highlight w:val="green"/>
        </w:rPr>
      </w:pPr>
      <w:r w:rsidRPr="00BD60CE">
        <w:rPr>
          <w:sz w:val="24"/>
          <w:szCs w:val="24"/>
        </w:rPr>
        <w:t xml:space="preserve">          Нормы водопотребления и расходы сведены в таблицу 1.</w:t>
      </w:r>
    </w:p>
    <w:p w:rsidR="00521D3F" w:rsidRPr="00BD60CE" w:rsidRDefault="00521D3F" w:rsidP="00BD60CE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EF368B" w:rsidRPr="00BD60CE" w:rsidRDefault="00EF368B" w:rsidP="00BD60CE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BD60CE">
        <w:rPr>
          <w:rFonts w:ascii="Arial" w:hAnsi="Arial" w:cs="Arial"/>
          <w:b/>
          <w:sz w:val="24"/>
          <w:szCs w:val="24"/>
        </w:rPr>
        <w:t>7.2.Водоотведение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Водоотведение территории в границах проекта планировки  разработаны на основании технического задания на проектирование.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 Расход стоков составляет 80,68  м3/</w:t>
      </w:r>
      <w:proofErr w:type="spellStart"/>
      <w:r w:rsidRPr="00BD60CE">
        <w:rPr>
          <w:sz w:val="24"/>
          <w:szCs w:val="24"/>
        </w:rPr>
        <w:t>сут</w:t>
      </w:r>
      <w:proofErr w:type="spellEnd"/>
      <w:r w:rsidRPr="00BD60CE">
        <w:rPr>
          <w:sz w:val="24"/>
          <w:szCs w:val="24"/>
        </w:rPr>
        <w:t>;  19,29 л/</w:t>
      </w:r>
      <w:proofErr w:type="gramStart"/>
      <w:r w:rsidRPr="00BD60CE">
        <w:rPr>
          <w:sz w:val="24"/>
          <w:szCs w:val="24"/>
        </w:rPr>
        <w:t>с</w:t>
      </w:r>
      <w:proofErr w:type="gramEnd"/>
      <w:r w:rsidRPr="00BD60CE">
        <w:rPr>
          <w:sz w:val="24"/>
          <w:szCs w:val="24"/>
        </w:rPr>
        <w:t>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Схема </w:t>
      </w:r>
      <w:proofErr w:type="spellStart"/>
      <w:r w:rsidRPr="00BD60CE">
        <w:rPr>
          <w:sz w:val="24"/>
          <w:szCs w:val="24"/>
        </w:rPr>
        <w:t>канализования</w:t>
      </w:r>
      <w:proofErr w:type="spellEnd"/>
      <w:r w:rsidRPr="00BD60CE">
        <w:rPr>
          <w:sz w:val="24"/>
          <w:szCs w:val="24"/>
        </w:rPr>
        <w:t xml:space="preserve"> проектной территории в границах проекта планировки решена с учетом рельефа местности, гидрогеологических условий площадки строительства.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          Сети самотечной канализации приняты к прокладке из двухслойных гофрированных полипропиленовых труб «</w:t>
      </w:r>
      <w:r w:rsidRPr="00BD60CE">
        <w:rPr>
          <w:sz w:val="24"/>
          <w:szCs w:val="24"/>
          <w:lang w:val="en-US"/>
        </w:rPr>
        <w:t>Weaving</w:t>
      </w:r>
      <w:r w:rsidRPr="00BD60CE">
        <w:rPr>
          <w:sz w:val="24"/>
          <w:szCs w:val="24"/>
        </w:rPr>
        <w:t xml:space="preserve"> </w:t>
      </w:r>
      <w:r w:rsidRPr="00BD60CE">
        <w:rPr>
          <w:sz w:val="24"/>
          <w:szCs w:val="24"/>
          <w:lang w:val="en-US"/>
        </w:rPr>
        <w:t>X</w:t>
      </w:r>
      <w:r w:rsidRPr="00BD60CE">
        <w:rPr>
          <w:sz w:val="24"/>
          <w:szCs w:val="24"/>
        </w:rPr>
        <w:t>–</w:t>
      </w:r>
      <w:r w:rsidRPr="00BD60CE">
        <w:rPr>
          <w:sz w:val="24"/>
          <w:szCs w:val="24"/>
          <w:lang w:val="en-US"/>
        </w:rPr>
        <w:t>Stream</w:t>
      </w:r>
      <w:r w:rsidRPr="00BD60CE">
        <w:rPr>
          <w:sz w:val="24"/>
          <w:szCs w:val="24"/>
        </w:rPr>
        <w:t>». Диаметры трубопроводов рассчитываются на последующих этапах проектирования.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Трубопроводы напорной канализации прокладываются в две нитки. 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Производительность проектируемой канализационной насосной станции, тип оборудования, серии типовых проектов, диаметры перемычек и расчетная схема водоотведения определяются на последующих стадиях проектирования.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Норма водоотведения принята по табл. 1, 3 </w:t>
      </w:r>
      <w:proofErr w:type="spellStart"/>
      <w:r w:rsidRPr="00BD60CE">
        <w:rPr>
          <w:sz w:val="24"/>
          <w:szCs w:val="24"/>
        </w:rPr>
        <w:t>СНиП</w:t>
      </w:r>
      <w:proofErr w:type="spellEnd"/>
      <w:r w:rsidRPr="00BD60CE">
        <w:rPr>
          <w:sz w:val="24"/>
          <w:szCs w:val="24"/>
        </w:rPr>
        <w:t xml:space="preserve"> 2.04.02–84*.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Нормы водоотведения и расходы стоков сведены в таблице 1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</w:p>
    <w:p w:rsidR="006E7F8E" w:rsidRPr="00BD60CE" w:rsidRDefault="00521D3F" w:rsidP="00BD60CE">
      <w:pPr>
        <w:pStyle w:val="ConsPlusNormal"/>
        <w:rPr>
          <w:rFonts w:eastAsia="Lucida Sans Unicode"/>
          <w:kern w:val="1"/>
          <w:sz w:val="24"/>
          <w:szCs w:val="24"/>
        </w:rPr>
      </w:pPr>
      <w:r w:rsidRPr="00BD60CE">
        <w:rPr>
          <w:sz w:val="24"/>
          <w:szCs w:val="24"/>
        </w:rPr>
        <w:t>Таблица 1 - Нормы и расходы водопотребления и водоотведения на расчетный срок строительства.</w:t>
      </w:r>
    </w:p>
    <w:tbl>
      <w:tblPr>
        <w:tblW w:w="9781" w:type="dxa"/>
        <w:jc w:val="center"/>
        <w:tblCellSpacing w:w="0" w:type="dxa"/>
        <w:tblInd w:w="-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3"/>
        <w:gridCol w:w="709"/>
        <w:gridCol w:w="708"/>
        <w:gridCol w:w="567"/>
        <w:gridCol w:w="532"/>
        <w:gridCol w:w="532"/>
        <w:gridCol w:w="921"/>
        <w:gridCol w:w="939"/>
        <w:gridCol w:w="762"/>
        <w:gridCol w:w="567"/>
        <w:gridCol w:w="602"/>
        <w:gridCol w:w="532"/>
        <w:gridCol w:w="709"/>
        <w:gridCol w:w="708"/>
      </w:tblGrid>
      <w:tr w:rsidR="006E7F8E" w:rsidRPr="00BD60CE" w:rsidTr="002C38AF">
        <w:trPr>
          <w:trHeight w:val="2655"/>
          <w:tblHeader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квартала, (№обществ, зданий в квартале)</w:t>
            </w:r>
          </w:p>
        </w:tc>
        <w:tc>
          <w:tcPr>
            <w:tcW w:w="709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U, чел, число потребителей</w:t>
            </w:r>
          </w:p>
        </w:tc>
        <w:tc>
          <w:tcPr>
            <w:tcW w:w="708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 расхода воды в час наибольшего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водо-потребле-ния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tot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hr,u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л/ч</w:t>
            </w:r>
          </w:p>
        </w:tc>
        <w:tc>
          <w:tcPr>
            <w:tcW w:w="567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 воды прибором </w:t>
            </w:r>
            <w:proofErr w:type="spellStart"/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tot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л/ч</w:t>
            </w:r>
          </w:p>
        </w:tc>
        <w:tc>
          <w:tcPr>
            <w:tcW w:w="532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NP час</w:t>
            </w:r>
          </w:p>
        </w:tc>
        <w:tc>
          <w:tcPr>
            <w:tcW w:w="532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proofErr w:type="spellEnd"/>
          </w:p>
        </w:tc>
        <w:tc>
          <w:tcPr>
            <w:tcW w:w="921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Максимальный часовой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расхол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м3/час</w:t>
            </w:r>
          </w:p>
        </w:tc>
        <w:tc>
          <w:tcPr>
            <w:tcW w:w="939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норма расхода воды в сутки </w:t>
            </w:r>
            <w:proofErr w:type="spellStart"/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наиболь-шего</w:t>
            </w:r>
            <w:proofErr w:type="spellEnd"/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водо-потребле-ния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tot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л/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762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 общий суточный расход, м3/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сут</w:t>
            </w:r>
            <w:proofErr w:type="spellEnd"/>
          </w:p>
        </w:tc>
        <w:tc>
          <w:tcPr>
            <w:tcW w:w="567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 воды прибором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qtoto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л/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602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Рсек</w:t>
            </w:r>
            <w:proofErr w:type="spellEnd"/>
          </w:p>
        </w:tc>
        <w:tc>
          <w:tcPr>
            <w:tcW w:w="532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</w:t>
            </w:r>
            <w:proofErr w:type="spellEnd"/>
          </w:p>
        </w:tc>
        <w:tc>
          <w:tcPr>
            <w:tcW w:w="709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Максимальный общий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секунд-ный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расход, л/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708" w:type="dxa"/>
            <w:vAlign w:val="center"/>
            <w:hideMark/>
          </w:tcPr>
          <w:p w:rsidR="006E7F8E" w:rsidRPr="00BD60CE" w:rsidRDefault="006E7F8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Максимальный секундный расход стоков, л/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521D3F" w:rsidRPr="00BD60CE" w:rsidTr="002C38AF">
        <w:trPr>
          <w:trHeight w:val="52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Шаран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262,91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19,32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6,69</w:t>
            </w: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8,79</w:t>
            </w: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80,68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0,28</w:t>
            </w: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5,04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2,565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18,59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19,29</w:t>
            </w:r>
          </w:p>
        </w:tc>
      </w:tr>
      <w:tr w:rsidR="00521D3F" w:rsidRPr="00BD60CE" w:rsidTr="002C38AF">
        <w:trPr>
          <w:trHeight w:val="480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Усадебная застройка домами, оборудованными внутренним холодным и горячим водопрово</w:t>
            </w:r>
            <w:r w:rsidRPr="00BD60CE">
              <w:rPr>
                <w:sz w:val="18"/>
                <w:szCs w:val="18"/>
              </w:rPr>
              <w:lastRenderedPageBreak/>
              <w:t>дом и канализацией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lastRenderedPageBreak/>
              <w:t>435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10,5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300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15,23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5,61</w:t>
            </w: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8,42</w:t>
            </w: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180</w:t>
            </w: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78,3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0,3</w:t>
            </w: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4,23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2,292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3,44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5,04</w:t>
            </w:r>
          </w:p>
        </w:tc>
      </w:tr>
      <w:tr w:rsidR="00521D3F" w:rsidRPr="00BD60CE" w:rsidTr="002C38AF">
        <w:trPr>
          <w:trHeight w:val="40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lastRenderedPageBreak/>
              <w:t>Блок обслуживания: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</w:tr>
      <w:tr w:rsidR="00521D3F" w:rsidRPr="00BD60CE" w:rsidTr="002C38AF">
        <w:trPr>
          <w:trHeight w:val="40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 xml:space="preserve">-магазин 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300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0,62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0,755</w:t>
            </w: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1,13</w:t>
            </w: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250</w:t>
            </w: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1,25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0,3</w:t>
            </w: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0,17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0,420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0,63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2,23</w:t>
            </w:r>
          </w:p>
        </w:tc>
      </w:tr>
      <w:tr w:rsidR="00521D3F" w:rsidRPr="00BD60CE" w:rsidTr="002C38AF">
        <w:trPr>
          <w:trHeight w:val="37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-предприятие бытового обслуживания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80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0,15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0,399</w:t>
            </w: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0,16</w:t>
            </w: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16</w:t>
            </w: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0,048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0,14</w:t>
            </w: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0,02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0,215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0,15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1,75</w:t>
            </w:r>
          </w:p>
        </w:tc>
      </w:tr>
      <w:tr w:rsidR="00521D3F" w:rsidRPr="00BD60CE" w:rsidTr="002C38AF">
        <w:trPr>
          <w:trHeight w:val="660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ФАП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2,6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80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0,16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0,41</w:t>
            </w: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0,16</w:t>
            </w: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15</w:t>
            </w: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0,075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0,2</w:t>
            </w: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0,02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0,215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0,22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1,82</w:t>
            </w:r>
          </w:p>
        </w:tc>
      </w:tr>
      <w:tr w:rsidR="00521D3F" w:rsidRPr="00BD60CE" w:rsidTr="002C38AF">
        <w:trPr>
          <w:trHeight w:val="40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-аптека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80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0,343</w:t>
            </w: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0,14</w:t>
            </w: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16</w:t>
            </w: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0,032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0,14</w:t>
            </w: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0,02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0,215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0,15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1,75</w:t>
            </w:r>
          </w:p>
        </w:tc>
      </w:tr>
      <w:tr w:rsidR="00521D3F" w:rsidRPr="00BD60CE" w:rsidTr="002C38AF">
        <w:trPr>
          <w:trHeight w:val="360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-детские кружковые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80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0,50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0,678</w:t>
            </w: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0,27</w:t>
            </w: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16</w:t>
            </w: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0,16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0,14</w:t>
            </w: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0,08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0,318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0,22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1,82</w:t>
            </w:r>
          </w:p>
        </w:tc>
      </w:tr>
      <w:tr w:rsidR="00521D3F" w:rsidRPr="00BD60CE" w:rsidTr="002C38AF">
        <w:trPr>
          <w:trHeight w:val="360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-пункт охраны порядка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80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0,343</w:t>
            </w: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0,14</w:t>
            </w: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16</w:t>
            </w: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0,032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0,14</w:t>
            </w: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0,02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0,215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0,15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1,75</w:t>
            </w:r>
          </w:p>
        </w:tc>
      </w:tr>
      <w:tr w:rsidR="00521D3F" w:rsidRPr="00BD60CE" w:rsidTr="002C38AF">
        <w:trPr>
          <w:trHeight w:val="40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Детский сад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9,5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100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2,47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1,596</w:t>
            </w: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0,80</w:t>
            </w: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30</w:t>
            </w: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0,78</w:t>
            </w: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0,14</w:t>
            </w: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0,49</w:t>
            </w: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0,658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1,53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3,13</w:t>
            </w:r>
          </w:p>
        </w:tc>
      </w:tr>
      <w:tr w:rsidR="00521D3F" w:rsidRPr="00BD60CE" w:rsidTr="002C38AF">
        <w:trPr>
          <w:trHeight w:val="495"/>
          <w:tblCellSpacing w:w="0" w:type="dxa"/>
          <w:jc w:val="center"/>
        </w:trPr>
        <w:tc>
          <w:tcPr>
            <w:tcW w:w="993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Наружное пожаротушение</w:t>
            </w: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3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6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60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532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  <w:r w:rsidRPr="00BD60CE">
              <w:rPr>
                <w:sz w:val="18"/>
                <w:szCs w:val="18"/>
              </w:rPr>
              <w:t>15,00</w:t>
            </w:r>
          </w:p>
        </w:tc>
        <w:tc>
          <w:tcPr>
            <w:tcW w:w="708" w:type="dxa"/>
            <w:vAlign w:val="center"/>
            <w:hideMark/>
          </w:tcPr>
          <w:p w:rsidR="00521D3F" w:rsidRPr="00BD60CE" w:rsidRDefault="00521D3F" w:rsidP="00BD60CE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521D3F" w:rsidRPr="00BD60CE" w:rsidRDefault="00521D3F" w:rsidP="00BD60CE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</w:p>
    <w:p w:rsidR="006E7F8E" w:rsidRPr="00BD60CE" w:rsidRDefault="006E7F8E" w:rsidP="00BD60CE">
      <w:pPr>
        <w:widowControl w:val="0"/>
        <w:suppressAutoHyphens/>
        <w:spacing w:after="0" w:line="240" w:lineRule="auto"/>
        <w:ind w:firstLine="567"/>
        <w:jc w:val="both"/>
        <w:rPr>
          <w:rFonts w:ascii="Arial" w:eastAsia="Lucida Sans Unicode" w:hAnsi="Arial" w:cs="Arial"/>
          <w:b/>
          <w:bCs/>
          <w:kern w:val="1"/>
          <w:sz w:val="24"/>
          <w:szCs w:val="24"/>
        </w:rPr>
      </w:pPr>
      <w:r w:rsidRPr="00BD60CE">
        <w:rPr>
          <w:rFonts w:ascii="Arial" w:eastAsia="Lucida Sans Unicode" w:hAnsi="Arial" w:cs="Arial"/>
          <w:b/>
          <w:bCs/>
          <w:kern w:val="1"/>
          <w:sz w:val="24"/>
          <w:szCs w:val="24"/>
        </w:rPr>
        <w:t>Л</w:t>
      </w:r>
      <w:r w:rsidR="00521D3F" w:rsidRPr="00BD60CE">
        <w:rPr>
          <w:rFonts w:ascii="Arial" w:eastAsia="Lucida Sans Unicode" w:hAnsi="Arial" w:cs="Arial"/>
          <w:b/>
          <w:bCs/>
          <w:kern w:val="1"/>
          <w:sz w:val="24"/>
          <w:szCs w:val="24"/>
        </w:rPr>
        <w:t>ивневая</w:t>
      </w:r>
      <w:r w:rsidRPr="00BD60CE">
        <w:rPr>
          <w:rFonts w:ascii="Arial" w:eastAsia="Lucida Sans Unicode" w:hAnsi="Arial" w:cs="Arial"/>
          <w:b/>
          <w:bCs/>
          <w:kern w:val="1"/>
          <w:sz w:val="24"/>
          <w:szCs w:val="24"/>
        </w:rPr>
        <w:t xml:space="preserve">  </w:t>
      </w:r>
      <w:r w:rsidR="00521D3F" w:rsidRPr="00BD60CE">
        <w:rPr>
          <w:rFonts w:ascii="Arial" w:eastAsia="Lucida Sans Unicode" w:hAnsi="Arial" w:cs="Arial"/>
          <w:b/>
          <w:bCs/>
          <w:kern w:val="1"/>
          <w:sz w:val="24"/>
          <w:szCs w:val="24"/>
        </w:rPr>
        <w:t>канализация</w:t>
      </w:r>
    </w:p>
    <w:p w:rsidR="006E7F8E" w:rsidRPr="00BD60CE" w:rsidRDefault="00521D3F" w:rsidP="00BD60CE">
      <w:pPr>
        <w:widowControl w:val="0"/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kern w:val="1"/>
          <w:sz w:val="24"/>
          <w:szCs w:val="24"/>
        </w:rPr>
      </w:pPr>
      <w:r w:rsidRPr="00BD60CE">
        <w:rPr>
          <w:rFonts w:ascii="Arial" w:hAnsi="Arial" w:cs="Arial"/>
          <w:sz w:val="24"/>
        </w:rPr>
        <w:t xml:space="preserve">Водоотвод с проектной территории намечается осуществить открытыми водостоками. Открытые водостоки представляют собой канавы трапецеидального сечения шириной по дну 0,4-0,7 м, глубиной 0,4-0,6 м, с заложением откосов 1:1,5. Откосы укрепляются </w:t>
      </w:r>
      <w:proofErr w:type="spellStart"/>
      <w:r w:rsidRPr="00BD60CE">
        <w:rPr>
          <w:rFonts w:ascii="Arial" w:hAnsi="Arial" w:cs="Arial"/>
          <w:sz w:val="24"/>
        </w:rPr>
        <w:t>одерновкой</w:t>
      </w:r>
      <w:proofErr w:type="spellEnd"/>
      <w:r w:rsidRPr="00BD60CE">
        <w:rPr>
          <w:rFonts w:ascii="Arial" w:hAnsi="Arial" w:cs="Arial"/>
          <w:sz w:val="24"/>
        </w:rPr>
        <w:t>. На участках с крутым рельефом во избежание размыва рельефа прокладываются бетонные лотки. Для пропуска стока под дорогами закладываются сборные ж.б</w:t>
      </w:r>
      <w:proofErr w:type="gramStart"/>
      <w:r w:rsidRPr="00BD60CE">
        <w:rPr>
          <w:rFonts w:ascii="Arial" w:hAnsi="Arial" w:cs="Arial"/>
          <w:sz w:val="24"/>
        </w:rPr>
        <w:t>.т</w:t>
      </w:r>
      <w:proofErr w:type="gramEnd"/>
      <w:r w:rsidRPr="00BD60CE">
        <w:rPr>
          <w:rFonts w:ascii="Arial" w:hAnsi="Arial" w:cs="Arial"/>
          <w:sz w:val="24"/>
        </w:rPr>
        <w:t xml:space="preserve">рубы . Поверхностные стоки с производственных площадок собираются открытыми лотками и кюветами и далее через </w:t>
      </w:r>
      <w:proofErr w:type="spellStart"/>
      <w:r w:rsidRPr="00BD60CE">
        <w:rPr>
          <w:rFonts w:ascii="Arial" w:hAnsi="Arial" w:cs="Arial"/>
          <w:sz w:val="24"/>
        </w:rPr>
        <w:t>бензомаслоуловители</w:t>
      </w:r>
      <w:proofErr w:type="spellEnd"/>
      <w:r w:rsidRPr="00BD60CE">
        <w:rPr>
          <w:rFonts w:ascii="Arial" w:hAnsi="Arial" w:cs="Arial"/>
          <w:sz w:val="24"/>
        </w:rPr>
        <w:t xml:space="preserve"> и </w:t>
      </w:r>
      <w:proofErr w:type="spellStart"/>
      <w:r w:rsidRPr="00BD60CE">
        <w:rPr>
          <w:rFonts w:ascii="Arial" w:hAnsi="Arial" w:cs="Arial"/>
          <w:sz w:val="24"/>
        </w:rPr>
        <w:t>нефтеловушки</w:t>
      </w:r>
      <w:proofErr w:type="spellEnd"/>
      <w:r w:rsidRPr="00BD60CE">
        <w:rPr>
          <w:rFonts w:ascii="Arial" w:hAnsi="Arial" w:cs="Arial"/>
          <w:sz w:val="24"/>
        </w:rPr>
        <w:t xml:space="preserve"> сбрасываются в пониженные места рельефа за проектируемой территорией.</w:t>
      </w:r>
    </w:p>
    <w:p w:rsidR="006E7F8E" w:rsidRPr="00BD60CE" w:rsidRDefault="006E7F8E" w:rsidP="00BD60CE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highlight w:val="green"/>
        </w:rPr>
      </w:pPr>
    </w:p>
    <w:p w:rsidR="00EF368B" w:rsidRPr="00BD60CE" w:rsidRDefault="00EF368B" w:rsidP="00BD60CE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BD60CE">
        <w:rPr>
          <w:rFonts w:ascii="Arial" w:hAnsi="Arial" w:cs="Arial"/>
          <w:b/>
          <w:sz w:val="24"/>
          <w:szCs w:val="24"/>
        </w:rPr>
        <w:t>7.3.Теплоснабжение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Расходы тепла на отопление определены в соответствии с </w:t>
      </w:r>
      <w:proofErr w:type="spellStart"/>
      <w:r w:rsidRPr="00BD60CE">
        <w:rPr>
          <w:sz w:val="24"/>
          <w:szCs w:val="24"/>
        </w:rPr>
        <w:t>СНиП</w:t>
      </w:r>
      <w:proofErr w:type="spellEnd"/>
      <w:r w:rsidRPr="00BD60CE">
        <w:rPr>
          <w:sz w:val="24"/>
          <w:szCs w:val="24"/>
        </w:rPr>
        <w:t xml:space="preserve"> 41-02-2003 «Тепловые сети», а  так же по справочникам по укрупненным показателям, исходя величины общей площади. </w:t>
      </w:r>
    </w:p>
    <w:p w:rsidR="00521D3F" w:rsidRPr="00BD60CE" w:rsidRDefault="00521D3F" w:rsidP="00BD60CE">
      <w:pPr>
        <w:pStyle w:val="ConsPlusNormal"/>
        <w:rPr>
          <w:sz w:val="24"/>
          <w:szCs w:val="24"/>
          <w:shd w:val="clear" w:color="auto" w:fill="FFFFFF"/>
        </w:rPr>
      </w:pPr>
      <w:r w:rsidRPr="00BD60CE">
        <w:rPr>
          <w:sz w:val="24"/>
          <w:szCs w:val="24"/>
          <w:shd w:val="clear" w:color="auto" w:fill="FFFFFF"/>
        </w:rPr>
        <w:lastRenderedPageBreak/>
        <w:t>В табл</w:t>
      </w:r>
      <w:r w:rsidRPr="00BD60CE">
        <w:rPr>
          <w:sz w:val="24"/>
          <w:szCs w:val="24"/>
        </w:rPr>
        <w:t>ице 1 пр</w:t>
      </w:r>
      <w:r w:rsidRPr="00BD60CE">
        <w:rPr>
          <w:sz w:val="24"/>
          <w:szCs w:val="24"/>
          <w:shd w:val="clear" w:color="auto" w:fill="FFFFFF"/>
        </w:rPr>
        <w:t>иведены итоговые данные потребности в тепловой энергии.</w:t>
      </w:r>
    </w:p>
    <w:p w:rsidR="00521D3F" w:rsidRPr="00BD60CE" w:rsidRDefault="00521D3F" w:rsidP="00BD60CE">
      <w:pPr>
        <w:pStyle w:val="ConsPlusNormal"/>
        <w:rPr>
          <w:sz w:val="24"/>
          <w:szCs w:val="24"/>
          <w:shd w:val="clear" w:color="auto" w:fill="FFFFFF"/>
        </w:rPr>
      </w:pPr>
      <w:r w:rsidRPr="00BD60CE">
        <w:rPr>
          <w:sz w:val="24"/>
          <w:szCs w:val="24"/>
          <w:shd w:val="clear" w:color="auto" w:fill="FFFFFF"/>
        </w:rPr>
        <w:t xml:space="preserve">Теплоснабжение жилой усадебной застройки проектируемого микрорайона предусматривается от индивидуальных </w:t>
      </w:r>
      <w:r w:rsidRPr="00BD60CE">
        <w:rPr>
          <w:sz w:val="24"/>
          <w:szCs w:val="24"/>
        </w:rPr>
        <w:t>источников тепла (АОГВ), работающих на природном газе низкого давления.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  <w:shd w:val="clear" w:color="auto" w:fill="FFFFFF"/>
        </w:rPr>
        <w:t>Тепло</w:t>
      </w:r>
      <w:r w:rsidRPr="00BD60CE">
        <w:rPr>
          <w:sz w:val="24"/>
          <w:szCs w:val="24"/>
        </w:rPr>
        <w:t xml:space="preserve">снабжение общественных зданий </w:t>
      </w:r>
      <w:r w:rsidRPr="00BD60CE">
        <w:rPr>
          <w:sz w:val="24"/>
          <w:szCs w:val="24"/>
          <w:shd w:val="clear" w:color="auto" w:fill="FFFFFF"/>
        </w:rPr>
        <w:t>на проектируемой территории</w:t>
      </w:r>
      <w:r w:rsidRPr="00BD60CE">
        <w:rPr>
          <w:sz w:val="24"/>
          <w:szCs w:val="24"/>
        </w:rPr>
        <w:t xml:space="preserve"> проектом предусматривается </w:t>
      </w:r>
      <w:r w:rsidRPr="00BD60CE">
        <w:rPr>
          <w:sz w:val="24"/>
          <w:szCs w:val="24"/>
          <w:shd w:val="clear" w:color="auto" w:fill="FFFFFF"/>
        </w:rPr>
        <w:t>от ав</w:t>
      </w:r>
      <w:r w:rsidRPr="00BD60CE">
        <w:rPr>
          <w:sz w:val="24"/>
          <w:szCs w:val="24"/>
        </w:rPr>
        <w:t xml:space="preserve">тономных </w:t>
      </w:r>
      <w:proofErr w:type="spellStart"/>
      <w:r w:rsidRPr="00BD60CE">
        <w:rPr>
          <w:sz w:val="24"/>
          <w:szCs w:val="24"/>
        </w:rPr>
        <w:t>теплоисточников</w:t>
      </w:r>
      <w:proofErr w:type="spellEnd"/>
      <w:r w:rsidRPr="00BD60CE">
        <w:rPr>
          <w:sz w:val="24"/>
          <w:szCs w:val="24"/>
        </w:rPr>
        <w:t>, в качестве которых могут быть предложены сертифицированные модульные котельные в двухконтурном исполнении, работающих на природном газе низкого давления.</w:t>
      </w:r>
    </w:p>
    <w:p w:rsidR="004A4567" w:rsidRPr="00BD60CE" w:rsidRDefault="004A4567" w:rsidP="00BD60CE">
      <w:pPr>
        <w:widowControl w:val="0"/>
        <w:suppressAutoHyphens/>
        <w:spacing w:after="0" w:line="240" w:lineRule="auto"/>
        <w:ind w:firstLine="553"/>
        <w:jc w:val="both"/>
        <w:rPr>
          <w:rFonts w:ascii="Arial" w:eastAsia="Arial Unicode MS" w:hAnsi="Arial" w:cs="Arial"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1536"/>
        <w:gridCol w:w="1024"/>
        <w:gridCol w:w="1179"/>
        <w:gridCol w:w="1179"/>
        <w:gridCol w:w="883"/>
        <w:gridCol w:w="959"/>
        <w:gridCol w:w="780"/>
        <w:gridCol w:w="884"/>
        <w:gridCol w:w="1016"/>
      </w:tblGrid>
      <w:tr w:rsidR="004A4567" w:rsidRPr="00BD60CE" w:rsidTr="000D32FD">
        <w:trPr>
          <w:trHeight w:val="660"/>
          <w:tblCellSpacing w:w="0" w:type="dxa"/>
        </w:trPr>
        <w:tc>
          <w:tcPr>
            <w:tcW w:w="0" w:type="auto"/>
            <w:vAlign w:val="center"/>
            <w:hideMark/>
          </w:tcPr>
          <w:p w:rsidR="004A4567" w:rsidRPr="00BD60CE" w:rsidRDefault="004A4567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567" w:rsidRPr="00BD60CE" w:rsidRDefault="004A4567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 расходов теплопотребления на расчетный срок</w:t>
            </w:r>
          </w:p>
        </w:tc>
        <w:tc>
          <w:tcPr>
            <w:tcW w:w="0" w:type="auto"/>
            <w:vAlign w:val="center"/>
            <w:hideMark/>
          </w:tcPr>
          <w:p w:rsidR="004A4567" w:rsidRPr="00BD60CE" w:rsidRDefault="00BD60C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</w:t>
            </w:r>
            <w:r w:rsidR="004A4567"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ПП ПМ</w:t>
            </w:r>
          </w:p>
        </w:tc>
        <w:tc>
          <w:tcPr>
            <w:tcW w:w="0" w:type="auto"/>
            <w:vAlign w:val="center"/>
            <w:hideMark/>
          </w:tcPr>
          <w:p w:rsidR="004A4567" w:rsidRPr="00BD60CE" w:rsidRDefault="004A4567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567" w:rsidRPr="00BD60CE" w:rsidRDefault="004A4567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A4567" w:rsidRPr="00BD60CE" w:rsidRDefault="004A4567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1</w:t>
            </w:r>
          </w:p>
        </w:tc>
      </w:tr>
      <w:tr w:rsidR="004A4567" w:rsidRPr="00BD60CE" w:rsidTr="000D32FD">
        <w:trPr>
          <w:trHeight w:val="1020"/>
          <w:tblCellSpacing w:w="0" w:type="dxa"/>
        </w:trPr>
        <w:tc>
          <w:tcPr>
            <w:tcW w:w="0" w:type="auto"/>
            <w:hideMark/>
          </w:tcPr>
          <w:p w:rsidR="004A4567" w:rsidRPr="00BD60CE" w:rsidRDefault="004A4567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4A4567" w:rsidRPr="00BD60CE" w:rsidRDefault="004A4567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потребителей</w:t>
            </w:r>
          </w:p>
        </w:tc>
        <w:tc>
          <w:tcPr>
            <w:tcW w:w="0" w:type="auto"/>
            <w:hideMark/>
          </w:tcPr>
          <w:p w:rsidR="004A4567" w:rsidRPr="00BD60CE" w:rsidRDefault="004A4567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площадь, тыс. м</w:t>
            </w:r>
            <w:proofErr w:type="gram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hideMark/>
          </w:tcPr>
          <w:p w:rsidR="004A4567" w:rsidRPr="00BD60CE" w:rsidRDefault="004A4567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епл</w:t>
            </w:r>
            <w:proofErr w:type="spell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поток на отопление, Вт*м2</w:t>
            </w:r>
          </w:p>
        </w:tc>
        <w:tc>
          <w:tcPr>
            <w:tcW w:w="0" w:type="auto"/>
            <w:hideMark/>
          </w:tcPr>
          <w:p w:rsidR="004A4567" w:rsidRPr="00BD60CE" w:rsidRDefault="004A4567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</w:t>
            </w:r>
            <w:proofErr w:type="spell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поток на отопление, 106 Вт</w:t>
            </w:r>
          </w:p>
        </w:tc>
        <w:tc>
          <w:tcPr>
            <w:tcW w:w="0" w:type="auto"/>
            <w:hideMark/>
          </w:tcPr>
          <w:p w:rsidR="004A4567" w:rsidRPr="00BD60CE" w:rsidRDefault="004A4567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Тепл</w:t>
            </w:r>
            <w:proofErr w:type="spell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поток на </w:t>
            </w:r>
            <w:proofErr w:type="spell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вентил</w:t>
            </w:r>
            <w:proofErr w:type="spell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., 106 Вт</w:t>
            </w:r>
          </w:p>
        </w:tc>
        <w:tc>
          <w:tcPr>
            <w:tcW w:w="0" w:type="auto"/>
            <w:hideMark/>
          </w:tcPr>
          <w:p w:rsidR="004A4567" w:rsidRPr="00BD60CE" w:rsidRDefault="004A4567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 жителей, тыс. чел</w:t>
            </w:r>
          </w:p>
        </w:tc>
        <w:tc>
          <w:tcPr>
            <w:tcW w:w="0" w:type="auto"/>
            <w:hideMark/>
          </w:tcPr>
          <w:p w:rsidR="004A4567" w:rsidRPr="00BD60CE" w:rsidRDefault="004A4567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Уд</w:t>
            </w:r>
            <w:proofErr w:type="gram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епл</w:t>
            </w:r>
            <w:proofErr w:type="spell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поток на ГВС, Вт</w:t>
            </w:r>
          </w:p>
        </w:tc>
        <w:tc>
          <w:tcPr>
            <w:tcW w:w="0" w:type="auto"/>
            <w:hideMark/>
          </w:tcPr>
          <w:p w:rsidR="004A4567" w:rsidRPr="00BD60CE" w:rsidRDefault="004A4567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Максим</w:t>
            </w:r>
            <w:proofErr w:type="gram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proofErr w:type="gram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епл</w:t>
            </w:r>
            <w:proofErr w:type="spellEnd"/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поток на ГВС, 106 Вт</w:t>
            </w:r>
          </w:p>
        </w:tc>
        <w:tc>
          <w:tcPr>
            <w:tcW w:w="0" w:type="auto"/>
            <w:hideMark/>
          </w:tcPr>
          <w:p w:rsidR="004A4567" w:rsidRPr="00BD60CE" w:rsidRDefault="004A4567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тепловой поток, 106 Вт</w:t>
            </w:r>
          </w:p>
        </w:tc>
      </w:tr>
      <w:tr w:rsidR="00521D3F" w:rsidRPr="00BD60CE" w:rsidTr="000D32FD">
        <w:trPr>
          <w:trHeight w:val="675"/>
          <w:tblCellSpacing w:w="0" w:type="dxa"/>
        </w:trPr>
        <w:tc>
          <w:tcPr>
            <w:tcW w:w="0" w:type="auto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Общественные здания усадебной застройки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(105х0,25)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(2,4*73)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1D3F" w:rsidRPr="00BD60CE" w:rsidTr="000D32FD">
        <w:trPr>
          <w:trHeight w:val="315"/>
          <w:tblCellSpacing w:w="0" w:type="dxa"/>
        </w:trPr>
        <w:tc>
          <w:tcPr>
            <w:tcW w:w="0" w:type="auto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15,225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26,25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0,40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0,435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175,2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0CE">
              <w:rPr>
                <w:rFonts w:ascii="Arial" w:hAnsi="Arial" w:cs="Arial"/>
                <w:b/>
                <w:bCs/>
              </w:rPr>
              <w:t>0,52</w:t>
            </w:r>
          </w:p>
        </w:tc>
      </w:tr>
      <w:tr w:rsidR="00521D3F" w:rsidRPr="00BD60CE" w:rsidTr="000D32FD">
        <w:trPr>
          <w:tblCellSpacing w:w="0" w:type="dxa"/>
        </w:trPr>
        <w:tc>
          <w:tcPr>
            <w:tcW w:w="0" w:type="auto"/>
            <w:vMerge w:val="restart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с учетом 8% потерь 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1D3F" w:rsidRPr="00BD60CE" w:rsidTr="000D32F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0,43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0,05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0CE">
              <w:rPr>
                <w:rFonts w:ascii="Arial" w:hAnsi="Arial" w:cs="Arial"/>
                <w:b/>
                <w:bCs/>
              </w:rPr>
              <w:t>0,57</w:t>
            </w:r>
          </w:p>
        </w:tc>
      </w:tr>
      <w:tr w:rsidR="00521D3F" w:rsidRPr="00BD60CE" w:rsidTr="00521D3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1D3F" w:rsidRPr="00BD60CE" w:rsidTr="000D32FD">
        <w:trPr>
          <w:tblCellSpacing w:w="0" w:type="dxa"/>
        </w:trPr>
        <w:tc>
          <w:tcPr>
            <w:tcW w:w="0" w:type="auto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срок</w:t>
            </w:r>
          </w:p>
        </w:tc>
        <w:tc>
          <w:tcPr>
            <w:tcW w:w="0" w:type="auto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0,37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0,04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0CE">
              <w:rPr>
                <w:rFonts w:ascii="Arial" w:hAnsi="Arial" w:cs="Arial"/>
              </w:rPr>
              <w:t>0,07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0CE">
              <w:rPr>
                <w:rFonts w:ascii="Arial" w:hAnsi="Arial" w:cs="Arial"/>
                <w:b/>
                <w:bCs/>
              </w:rPr>
              <w:t>0,49</w:t>
            </w:r>
          </w:p>
        </w:tc>
      </w:tr>
      <w:tr w:rsidR="00521D3F" w:rsidRPr="00BD60CE" w:rsidTr="00521D3F">
        <w:trPr>
          <w:tblCellSpacing w:w="0" w:type="dxa"/>
        </w:trPr>
        <w:tc>
          <w:tcPr>
            <w:tcW w:w="0" w:type="auto"/>
            <w:vMerge w:val="restart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1D3F" w:rsidRPr="00BD60CE" w:rsidTr="000D32FD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срок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0CE">
              <w:rPr>
                <w:rFonts w:ascii="Arial" w:hAnsi="Arial" w:cs="Arial"/>
                <w:b/>
                <w:bCs/>
              </w:rPr>
              <w:t>1,02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0CE">
              <w:rPr>
                <w:rFonts w:ascii="Arial" w:hAnsi="Arial" w:cs="Arial"/>
                <w:b/>
                <w:bCs/>
              </w:rPr>
              <w:t>0,12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0CE">
              <w:rPr>
                <w:rFonts w:ascii="Arial" w:hAnsi="Arial" w:cs="Arial"/>
                <w:b/>
                <w:bCs/>
              </w:rPr>
              <w:t>0,47</w:t>
            </w:r>
          </w:p>
        </w:tc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D60CE">
              <w:rPr>
                <w:rFonts w:ascii="Arial" w:hAnsi="Arial" w:cs="Arial"/>
                <w:b/>
                <w:bCs/>
              </w:rPr>
              <w:t>1,61</w:t>
            </w:r>
          </w:p>
        </w:tc>
      </w:tr>
    </w:tbl>
    <w:p w:rsidR="006E7F8E" w:rsidRPr="00BD60CE" w:rsidRDefault="006E7F8E" w:rsidP="00BD60CE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  <w:highlight w:val="green"/>
        </w:rPr>
      </w:pPr>
    </w:p>
    <w:p w:rsidR="00EF368B" w:rsidRPr="00BD60CE" w:rsidRDefault="00EF368B" w:rsidP="00BD60CE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  <w:r w:rsidRPr="00BD60CE">
        <w:rPr>
          <w:rFonts w:ascii="Arial" w:hAnsi="Arial" w:cs="Arial"/>
          <w:b/>
          <w:sz w:val="24"/>
          <w:szCs w:val="24"/>
        </w:rPr>
        <w:t>7.4.Газоснабжение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Потребность проектируемой территории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Расходы газа для каждой категории потребителей определены на расчетный срок.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1 категорию потребителей составляет проектируемый жилой сектор, использующий газ на </w:t>
      </w:r>
      <w:proofErr w:type="spellStart"/>
      <w:r w:rsidRPr="00BD60CE">
        <w:rPr>
          <w:sz w:val="24"/>
          <w:szCs w:val="24"/>
        </w:rPr>
        <w:t>хозбытовые</w:t>
      </w:r>
      <w:proofErr w:type="spellEnd"/>
      <w:r w:rsidRPr="00BD60CE">
        <w:rPr>
          <w:sz w:val="24"/>
          <w:szCs w:val="24"/>
        </w:rPr>
        <w:t xml:space="preserve"> и </w:t>
      </w:r>
      <w:proofErr w:type="spellStart"/>
      <w:r w:rsidRPr="00BD60CE">
        <w:rPr>
          <w:sz w:val="24"/>
          <w:szCs w:val="24"/>
        </w:rPr>
        <w:t>сангигиенические</w:t>
      </w:r>
      <w:proofErr w:type="spellEnd"/>
      <w:r w:rsidRPr="00BD60CE">
        <w:rPr>
          <w:sz w:val="24"/>
          <w:szCs w:val="24"/>
        </w:rPr>
        <w:t xml:space="preserve"> нужды.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При расчете газа принято в дома устанавливаются плиты газовые.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Расходы газа на 2-ю категорию потребителей (на коммунально-бытовые нужды)  приняты в размере 5% от расхода по 1-й категории, согласно СП 42-101-2003.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Потребители 3-й категории —  отопительные котельные общественных зданий, определены по данным раздела «Теплоснабжение».</w:t>
      </w:r>
    </w:p>
    <w:p w:rsidR="00521D3F" w:rsidRPr="00BD60CE" w:rsidRDefault="00521D3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Расчеты данных по </w:t>
      </w:r>
      <w:proofErr w:type="spellStart"/>
      <w:r w:rsidRPr="00BD60CE">
        <w:rPr>
          <w:sz w:val="24"/>
          <w:szCs w:val="24"/>
        </w:rPr>
        <w:t>газопотреблению</w:t>
      </w:r>
      <w:proofErr w:type="spellEnd"/>
      <w:r w:rsidRPr="00BD60CE">
        <w:rPr>
          <w:sz w:val="24"/>
          <w:szCs w:val="24"/>
        </w:rPr>
        <w:t>, с учетом категорий потребителей с соответствующими часовыми и годовыми расходами на расчетный срок сведены в таблицу №1.</w:t>
      </w:r>
    </w:p>
    <w:p w:rsidR="006E7F8E" w:rsidRPr="00BD60CE" w:rsidRDefault="006E7F8E" w:rsidP="00BD60CE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tbl>
      <w:tblPr>
        <w:tblW w:w="9249" w:type="dxa"/>
        <w:jc w:val="center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5169"/>
        <w:gridCol w:w="1701"/>
        <w:gridCol w:w="1134"/>
        <w:gridCol w:w="855"/>
      </w:tblGrid>
      <w:tr w:rsidR="000D32FD" w:rsidRPr="00BD60CE" w:rsidTr="000D32FD">
        <w:trPr>
          <w:gridAfter w:val="1"/>
          <w:wAfter w:w="855" w:type="dxa"/>
          <w:trHeight w:val="49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 расходов газа по укрупненным показателям</w:t>
            </w:r>
          </w:p>
        </w:tc>
        <w:tc>
          <w:tcPr>
            <w:tcW w:w="1701" w:type="dxa"/>
            <w:vAlign w:val="center"/>
            <w:hideMark/>
          </w:tcPr>
          <w:p w:rsidR="000D32FD" w:rsidRPr="00BD60CE" w:rsidRDefault="00BD60CE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Шаран</w:t>
            </w:r>
            <w:r w:rsidR="000D32FD"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ПП ПМ</w:t>
            </w:r>
          </w:p>
        </w:tc>
        <w:tc>
          <w:tcPr>
            <w:tcW w:w="1134" w:type="dxa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Таблица 1</w:t>
            </w:r>
          </w:p>
        </w:tc>
      </w:tr>
      <w:tr w:rsidR="000D32FD" w:rsidRPr="00BD60CE" w:rsidTr="00521D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</w:t>
            </w:r>
            <w:proofErr w:type="spellEnd"/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69" w:type="dxa"/>
            <w:vMerge w:val="restart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потребителей</w:t>
            </w:r>
          </w:p>
        </w:tc>
        <w:tc>
          <w:tcPr>
            <w:tcW w:w="1701" w:type="dxa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жителей,</w:t>
            </w:r>
          </w:p>
        </w:tc>
        <w:tc>
          <w:tcPr>
            <w:tcW w:w="1989" w:type="dxa"/>
            <w:gridSpan w:val="2"/>
            <w:vMerge w:val="restart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срок</w:t>
            </w:r>
          </w:p>
        </w:tc>
      </w:tr>
      <w:tr w:rsidR="000D32FD" w:rsidRPr="00BD60CE" w:rsidTr="00521D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989" w:type="dxa"/>
            <w:gridSpan w:val="2"/>
            <w:vMerge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32FD" w:rsidRPr="00BD60CE" w:rsidTr="00521D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срок</w:t>
            </w:r>
          </w:p>
        </w:tc>
        <w:tc>
          <w:tcPr>
            <w:tcW w:w="1134" w:type="dxa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Годовой расход,</w:t>
            </w:r>
          </w:p>
        </w:tc>
        <w:tc>
          <w:tcPr>
            <w:tcW w:w="855" w:type="dxa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Часовой расход,</w:t>
            </w:r>
          </w:p>
        </w:tc>
      </w:tr>
      <w:tr w:rsidR="000D32FD" w:rsidRPr="00BD60CE" w:rsidTr="00521D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м3/год</w:t>
            </w:r>
          </w:p>
        </w:tc>
        <w:tc>
          <w:tcPr>
            <w:tcW w:w="855" w:type="dxa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м3/час</w:t>
            </w:r>
          </w:p>
        </w:tc>
      </w:tr>
      <w:tr w:rsidR="000D32FD" w:rsidRPr="00BD60CE" w:rsidTr="00521D3F">
        <w:trPr>
          <w:trHeight w:val="3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4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1</w:t>
            </w:r>
          </w:p>
        </w:tc>
      </w:tr>
      <w:tr w:rsidR="00521D3F" w:rsidRPr="00BD60CE" w:rsidTr="00BD60C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9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Хозбытовые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1701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0,435</w:t>
            </w:r>
          </w:p>
        </w:tc>
        <w:tc>
          <w:tcPr>
            <w:tcW w:w="1134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130,5</w:t>
            </w:r>
          </w:p>
        </w:tc>
        <w:tc>
          <w:tcPr>
            <w:tcW w:w="855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72,5</w:t>
            </w:r>
          </w:p>
        </w:tc>
      </w:tr>
      <w:tr w:rsidR="00521D3F" w:rsidRPr="00BD60CE" w:rsidTr="00BD60C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69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Отопление усадебная и блокированная застройка - АОГВ (квартир)</w:t>
            </w:r>
          </w:p>
        </w:tc>
        <w:tc>
          <w:tcPr>
            <w:tcW w:w="1701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139</w:t>
            </w:r>
          </w:p>
        </w:tc>
        <w:tc>
          <w:tcPr>
            <w:tcW w:w="1134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382,8</w:t>
            </w:r>
          </w:p>
        </w:tc>
        <w:tc>
          <w:tcPr>
            <w:tcW w:w="855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212,7</w:t>
            </w:r>
          </w:p>
        </w:tc>
      </w:tr>
      <w:tr w:rsidR="00521D3F" w:rsidRPr="00BD60CE" w:rsidTr="00BD60C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01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513,3</w:t>
            </w:r>
          </w:p>
        </w:tc>
        <w:tc>
          <w:tcPr>
            <w:tcW w:w="855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285,2</w:t>
            </w:r>
          </w:p>
        </w:tc>
      </w:tr>
      <w:tr w:rsidR="00521D3F" w:rsidRPr="00BD60CE" w:rsidTr="00BD60C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Итого с 5% на неучтенные расходы</w:t>
            </w:r>
          </w:p>
        </w:tc>
        <w:tc>
          <w:tcPr>
            <w:tcW w:w="1701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60CE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60CE">
              <w:rPr>
                <w:rFonts w:ascii="Arial" w:hAnsi="Arial" w:cs="Arial"/>
                <w:b/>
                <w:bCs/>
                <w:sz w:val="26"/>
                <w:szCs w:val="26"/>
              </w:rPr>
              <w:t>539,0</w:t>
            </w:r>
          </w:p>
        </w:tc>
        <w:tc>
          <w:tcPr>
            <w:tcW w:w="855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60CE">
              <w:rPr>
                <w:rFonts w:ascii="Arial" w:hAnsi="Arial" w:cs="Arial"/>
                <w:b/>
                <w:bCs/>
                <w:sz w:val="26"/>
                <w:szCs w:val="26"/>
              </w:rPr>
              <w:t>299,4</w:t>
            </w:r>
          </w:p>
        </w:tc>
      </w:tr>
      <w:tr w:rsidR="000D32FD" w:rsidRPr="00BD60CE" w:rsidTr="00BD60C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4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2</w:t>
            </w:r>
          </w:p>
        </w:tc>
      </w:tr>
      <w:tr w:rsidR="00521D3F" w:rsidRPr="00BD60CE" w:rsidTr="00BD60C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Коммунально-бытовые нужды, 5% от расходов категории 1</w:t>
            </w:r>
          </w:p>
        </w:tc>
        <w:tc>
          <w:tcPr>
            <w:tcW w:w="1701" w:type="dxa"/>
            <w:vAlign w:val="bottom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26,9</w:t>
            </w:r>
          </w:p>
        </w:tc>
        <w:tc>
          <w:tcPr>
            <w:tcW w:w="855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15,0</w:t>
            </w:r>
          </w:p>
        </w:tc>
      </w:tr>
      <w:tr w:rsidR="00521D3F" w:rsidRPr="00BD60CE" w:rsidTr="00BD60C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с 5% на неучтенные расходы</w:t>
            </w:r>
          </w:p>
        </w:tc>
        <w:tc>
          <w:tcPr>
            <w:tcW w:w="1701" w:type="dxa"/>
            <w:vAlign w:val="bottom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60CE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60CE">
              <w:rPr>
                <w:rFonts w:ascii="Arial" w:hAnsi="Arial" w:cs="Arial"/>
                <w:b/>
                <w:bCs/>
                <w:sz w:val="26"/>
                <w:szCs w:val="26"/>
              </w:rPr>
              <w:t>28,3</w:t>
            </w:r>
          </w:p>
        </w:tc>
        <w:tc>
          <w:tcPr>
            <w:tcW w:w="855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60CE">
              <w:rPr>
                <w:rFonts w:ascii="Arial" w:hAnsi="Arial" w:cs="Arial"/>
                <w:b/>
                <w:bCs/>
                <w:sz w:val="26"/>
                <w:szCs w:val="26"/>
              </w:rPr>
              <w:t>15,7</w:t>
            </w:r>
          </w:p>
        </w:tc>
      </w:tr>
      <w:tr w:rsidR="000D32FD" w:rsidRPr="00BD60CE" w:rsidTr="00BD60C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9" w:type="dxa"/>
            <w:gridSpan w:val="4"/>
            <w:vAlign w:val="center"/>
            <w:hideMark/>
          </w:tcPr>
          <w:p w:rsidR="000D32FD" w:rsidRPr="00BD60CE" w:rsidRDefault="000D32FD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3</w:t>
            </w:r>
          </w:p>
        </w:tc>
      </w:tr>
      <w:tr w:rsidR="00521D3F" w:rsidRPr="00BD60CE" w:rsidTr="00521D3F">
        <w:trPr>
          <w:tblCellSpacing w:w="0" w:type="dxa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 w:val="restart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Котельные (для нужд </w:t>
            </w:r>
            <w:proofErr w:type="spellStart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соцкульбыта</w:t>
            </w:r>
            <w:proofErr w:type="spellEnd"/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701" w:type="dxa"/>
            <w:vAlign w:val="bottom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0,49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226,0</w:t>
            </w:r>
          </w:p>
        </w:tc>
        <w:tc>
          <w:tcPr>
            <w:tcW w:w="855" w:type="dxa"/>
            <w:vMerge w:val="restart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68,3</w:t>
            </w:r>
          </w:p>
        </w:tc>
      </w:tr>
      <w:tr w:rsidR="00521D3F" w:rsidRPr="00BD60CE" w:rsidTr="00521D3F">
        <w:trPr>
          <w:trHeight w:val="87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 xml:space="preserve">Гкал/час </w:t>
            </w:r>
          </w:p>
        </w:tc>
        <w:tc>
          <w:tcPr>
            <w:tcW w:w="1134" w:type="dxa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1D3F" w:rsidRPr="00BD60CE" w:rsidTr="00521D3F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1D3F" w:rsidRPr="00BD60CE" w:rsidTr="00BD60CE">
        <w:trPr>
          <w:trHeight w:val="60"/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>1,61</w:t>
            </w:r>
          </w:p>
        </w:tc>
        <w:tc>
          <w:tcPr>
            <w:tcW w:w="1134" w:type="dxa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21D3F" w:rsidRPr="00BD60CE" w:rsidTr="00521D3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bottom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BD60CE">
              <w:rPr>
                <w:rFonts w:ascii="Arial" w:hAnsi="Arial" w:cs="Arial"/>
                <w:sz w:val="26"/>
                <w:szCs w:val="26"/>
              </w:rPr>
              <w:t xml:space="preserve">тыс. Гкал/год </w:t>
            </w:r>
          </w:p>
        </w:tc>
        <w:tc>
          <w:tcPr>
            <w:tcW w:w="1134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855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21D3F" w:rsidRPr="00BD60CE" w:rsidTr="00BD60CE">
        <w:trPr>
          <w:trHeight w:val="6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Общий расход по 1; 2 и 3 категориям</w:t>
            </w:r>
          </w:p>
        </w:tc>
        <w:tc>
          <w:tcPr>
            <w:tcW w:w="1701" w:type="dxa"/>
            <w:vAlign w:val="bottom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60CE">
              <w:rPr>
                <w:rFonts w:ascii="Arial" w:hAnsi="Arial" w:cs="Arial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134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60CE">
              <w:rPr>
                <w:rFonts w:ascii="Arial" w:hAnsi="Arial" w:cs="Arial"/>
                <w:b/>
                <w:bCs/>
                <w:sz w:val="26"/>
                <w:szCs w:val="26"/>
              </w:rPr>
              <w:t>793,3</w:t>
            </w:r>
          </w:p>
        </w:tc>
        <w:tc>
          <w:tcPr>
            <w:tcW w:w="855" w:type="dxa"/>
            <w:vAlign w:val="center"/>
            <w:hideMark/>
          </w:tcPr>
          <w:p w:rsidR="00521D3F" w:rsidRPr="00BD60CE" w:rsidRDefault="00521D3F" w:rsidP="00BD60C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D60CE">
              <w:rPr>
                <w:rFonts w:ascii="Arial" w:hAnsi="Arial" w:cs="Arial"/>
                <w:b/>
                <w:bCs/>
                <w:sz w:val="26"/>
                <w:szCs w:val="26"/>
              </w:rPr>
              <w:t>383,4</w:t>
            </w:r>
          </w:p>
        </w:tc>
      </w:tr>
    </w:tbl>
    <w:p w:rsidR="000D32FD" w:rsidRPr="00BD60CE" w:rsidRDefault="000D32FD" w:rsidP="00BD60CE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Arial" w:eastAsia="Arial Unicode MS" w:hAnsi="Arial" w:cs="Arial"/>
          <w:b/>
          <w:bCs/>
          <w:sz w:val="24"/>
          <w:szCs w:val="24"/>
        </w:rPr>
      </w:pPr>
    </w:p>
    <w:p w:rsidR="006E7F8E" w:rsidRPr="00BD60CE" w:rsidRDefault="006E7F8E" w:rsidP="00BD60CE">
      <w:pPr>
        <w:widowControl w:val="0"/>
        <w:tabs>
          <w:tab w:val="left" w:pos="720"/>
        </w:tabs>
        <w:suppressAutoHyphens/>
        <w:spacing w:after="0" w:line="240" w:lineRule="auto"/>
        <w:ind w:firstLine="553"/>
        <w:jc w:val="both"/>
        <w:rPr>
          <w:rFonts w:ascii="Arial" w:eastAsia="Arial Unicode MS" w:hAnsi="Arial" w:cs="Arial"/>
          <w:b/>
          <w:bCs/>
          <w:sz w:val="24"/>
          <w:szCs w:val="24"/>
        </w:rPr>
      </w:pPr>
      <w:r w:rsidRPr="00BD60CE">
        <w:rPr>
          <w:rFonts w:ascii="Arial" w:eastAsia="Arial Unicode MS" w:hAnsi="Arial" w:cs="Arial"/>
          <w:b/>
          <w:bCs/>
          <w:sz w:val="24"/>
          <w:szCs w:val="24"/>
        </w:rPr>
        <w:t xml:space="preserve"> Проектные решения  </w:t>
      </w:r>
    </w:p>
    <w:p w:rsidR="00521D3F" w:rsidRPr="00BD60CE" w:rsidRDefault="00521D3F" w:rsidP="00BD60CE">
      <w:pPr>
        <w:tabs>
          <w:tab w:val="left" w:pos="720"/>
        </w:tabs>
        <w:spacing w:after="0" w:line="240" w:lineRule="auto"/>
        <w:ind w:firstLine="553"/>
        <w:jc w:val="both"/>
        <w:rPr>
          <w:rFonts w:ascii="Arial" w:hAnsi="Arial" w:cs="Arial"/>
          <w:szCs w:val="28"/>
        </w:rPr>
      </w:pPr>
      <w:r w:rsidRPr="00BD60CE">
        <w:rPr>
          <w:rFonts w:ascii="Arial" w:hAnsi="Arial" w:cs="Arial"/>
          <w:szCs w:val="28"/>
        </w:rPr>
        <w:t xml:space="preserve">Исходя из планировочной структуры, разделом проектируются газовые сети, ГРП. </w:t>
      </w:r>
    </w:p>
    <w:p w:rsidR="00521D3F" w:rsidRPr="00BD60CE" w:rsidRDefault="00521D3F" w:rsidP="00BD60CE">
      <w:pPr>
        <w:tabs>
          <w:tab w:val="left" w:pos="720"/>
        </w:tabs>
        <w:spacing w:after="0" w:line="240" w:lineRule="auto"/>
        <w:ind w:firstLine="553"/>
        <w:jc w:val="both"/>
        <w:rPr>
          <w:rFonts w:ascii="Arial" w:hAnsi="Arial" w:cs="Arial"/>
          <w:szCs w:val="28"/>
        </w:rPr>
      </w:pPr>
      <w:r w:rsidRPr="00BD60CE">
        <w:rPr>
          <w:rFonts w:ascii="Arial" w:hAnsi="Arial" w:cs="Arial"/>
          <w:szCs w:val="28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521D3F" w:rsidRPr="00BD60CE" w:rsidRDefault="00521D3F" w:rsidP="00BD60CE">
      <w:pPr>
        <w:tabs>
          <w:tab w:val="left" w:pos="720"/>
        </w:tabs>
        <w:spacing w:after="0" w:line="240" w:lineRule="auto"/>
        <w:ind w:firstLine="553"/>
        <w:jc w:val="both"/>
        <w:rPr>
          <w:rFonts w:ascii="Arial" w:hAnsi="Arial" w:cs="Arial"/>
          <w:szCs w:val="28"/>
        </w:rPr>
      </w:pPr>
      <w:r w:rsidRPr="00BD60CE">
        <w:rPr>
          <w:rFonts w:ascii="Arial" w:hAnsi="Arial" w:cs="Arial"/>
          <w:szCs w:val="28"/>
        </w:rPr>
        <w:t>Размещение газопроводов выполняется в пределах поперечных профилей улиц. Прокладка — подземная из стальных или полиэтиленовых труб. Отключение отдельных участков газопроводов осуществляется арматурой расположенной в колодцах.</w:t>
      </w:r>
    </w:p>
    <w:p w:rsidR="00521D3F" w:rsidRPr="00BD60CE" w:rsidRDefault="00521D3F" w:rsidP="00BD60CE">
      <w:pPr>
        <w:tabs>
          <w:tab w:val="left" w:pos="720"/>
        </w:tabs>
        <w:spacing w:after="0" w:line="240" w:lineRule="auto"/>
        <w:ind w:firstLine="553"/>
        <w:jc w:val="both"/>
        <w:rPr>
          <w:rFonts w:ascii="Arial" w:hAnsi="Arial" w:cs="Arial"/>
          <w:szCs w:val="28"/>
        </w:rPr>
      </w:pPr>
      <w:r w:rsidRPr="00BD60CE">
        <w:rPr>
          <w:rFonts w:ascii="Arial" w:hAnsi="Arial" w:cs="Arial"/>
          <w:szCs w:val="28"/>
        </w:rPr>
        <w:t>Активная защита стальных газопроводов выполняется катодной поляризацией.</w:t>
      </w:r>
    </w:p>
    <w:p w:rsidR="006E7F8E" w:rsidRPr="00BD60CE" w:rsidRDefault="006E7F8E" w:rsidP="00BD60CE">
      <w:pPr>
        <w:pStyle w:val="12"/>
        <w:snapToGrid w:val="0"/>
        <w:ind w:left="0" w:firstLine="709"/>
        <w:contextualSpacing/>
        <w:jc w:val="left"/>
        <w:rPr>
          <w:rFonts w:ascii="Arial" w:hAnsi="Arial" w:cs="Arial"/>
          <w:b/>
          <w:sz w:val="24"/>
          <w:szCs w:val="24"/>
          <w:highlight w:val="green"/>
        </w:rPr>
      </w:pPr>
    </w:p>
    <w:p w:rsidR="00EF368B" w:rsidRPr="00BD60CE" w:rsidRDefault="00EF368B" w:rsidP="00BD60CE">
      <w:pPr>
        <w:pStyle w:val="12"/>
        <w:snapToGrid w:val="0"/>
        <w:ind w:left="0" w:firstLine="709"/>
        <w:contextualSpacing/>
        <w:jc w:val="left"/>
        <w:rPr>
          <w:rFonts w:ascii="Arial" w:hAnsi="Arial" w:cs="Arial"/>
          <w:b/>
          <w:sz w:val="24"/>
          <w:szCs w:val="24"/>
        </w:rPr>
      </w:pPr>
      <w:r w:rsidRPr="00BD60CE">
        <w:rPr>
          <w:rFonts w:ascii="Arial" w:hAnsi="Arial" w:cs="Arial"/>
          <w:b/>
          <w:sz w:val="24"/>
          <w:szCs w:val="24"/>
        </w:rPr>
        <w:t>7.5.Электроснабжение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Для электроснабжения микрорайона проектом предусматривается: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Строительство новых трансформаторных подстанций: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</w:p>
    <w:tbl>
      <w:tblPr>
        <w:tblW w:w="4304" w:type="dxa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10"/>
        <w:gridCol w:w="2294"/>
      </w:tblGrid>
      <w:tr w:rsidR="003B7B7F" w:rsidRPr="00BD60CE" w:rsidTr="00BD60CE">
        <w:tc>
          <w:tcPr>
            <w:tcW w:w="2010" w:type="dxa"/>
          </w:tcPr>
          <w:p w:rsidR="003B7B7F" w:rsidRPr="00BD60CE" w:rsidRDefault="003B7B7F" w:rsidP="00BD60CE">
            <w:pPr>
              <w:pStyle w:val="ConsPlusNormal"/>
              <w:rPr>
                <w:sz w:val="24"/>
                <w:szCs w:val="24"/>
              </w:rPr>
            </w:pPr>
            <w:r w:rsidRPr="00BD60CE">
              <w:rPr>
                <w:sz w:val="24"/>
                <w:szCs w:val="24"/>
              </w:rPr>
              <w:t>Наименование</w:t>
            </w:r>
          </w:p>
          <w:p w:rsidR="003B7B7F" w:rsidRPr="00BD60CE" w:rsidRDefault="003B7B7F" w:rsidP="00BD60CE">
            <w:pPr>
              <w:pStyle w:val="ConsPlusNormal"/>
              <w:rPr>
                <w:sz w:val="24"/>
                <w:szCs w:val="24"/>
              </w:rPr>
            </w:pPr>
            <w:r w:rsidRPr="00BD60CE">
              <w:rPr>
                <w:sz w:val="24"/>
                <w:szCs w:val="24"/>
              </w:rPr>
              <w:t>объекта</w:t>
            </w:r>
          </w:p>
        </w:tc>
        <w:tc>
          <w:tcPr>
            <w:tcW w:w="2294" w:type="dxa"/>
          </w:tcPr>
          <w:p w:rsidR="003B7B7F" w:rsidRPr="00BD60CE" w:rsidRDefault="003B7B7F" w:rsidP="00BD60CE">
            <w:pPr>
              <w:pStyle w:val="ConsPlusNormal"/>
              <w:rPr>
                <w:sz w:val="24"/>
                <w:szCs w:val="24"/>
              </w:rPr>
            </w:pPr>
            <w:r w:rsidRPr="00BD60CE">
              <w:rPr>
                <w:sz w:val="24"/>
                <w:szCs w:val="24"/>
              </w:rPr>
              <w:t xml:space="preserve">Кол-во </w:t>
            </w:r>
            <w:proofErr w:type="spellStart"/>
            <w:r w:rsidRPr="00BD60CE">
              <w:rPr>
                <w:sz w:val="24"/>
                <w:szCs w:val="24"/>
              </w:rPr>
              <w:t>трансф</w:t>
            </w:r>
            <w:proofErr w:type="spellEnd"/>
            <w:r w:rsidRPr="00BD60CE">
              <w:rPr>
                <w:sz w:val="24"/>
                <w:szCs w:val="24"/>
              </w:rPr>
              <w:t>.</w:t>
            </w:r>
            <w:r w:rsidRPr="00BD60CE">
              <w:rPr>
                <w:sz w:val="24"/>
                <w:szCs w:val="24"/>
                <w:lang w:val="en-US"/>
              </w:rPr>
              <w:t>/</w:t>
            </w:r>
            <w:r w:rsidRPr="00BD60CE">
              <w:rPr>
                <w:sz w:val="24"/>
                <w:szCs w:val="24"/>
              </w:rPr>
              <w:t>мощность</w:t>
            </w:r>
          </w:p>
        </w:tc>
      </w:tr>
      <w:tr w:rsidR="003B7B7F" w:rsidRPr="00BD60CE" w:rsidTr="00BD60CE">
        <w:tc>
          <w:tcPr>
            <w:tcW w:w="2010" w:type="dxa"/>
          </w:tcPr>
          <w:p w:rsidR="003B7B7F" w:rsidRPr="00BD60CE" w:rsidRDefault="003B7B7F" w:rsidP="00BD60CE">
            <w:pPr>
              <w:pStyle w:val="ConsPlusNormal"/>
              <w:rPr>
                <w:sz w:val="24"/>
                <w:szCs w:val="24"/>
              </w:rPr>
            </w:pPr>
            <w:r w:rsidRPr="00BD60CE">
              <w:rPr>
                <w:sz w:val="24"/>
                <w:szCs w:val="24"/>
              </w:rPr>
              <w:t>БКТП-1</w:t>
            </w:r>
          </w:p>
        </w:tc>
        <w:tc>
          <w:tcPr>
            <w:tcW w:w="2294" w:type="dxa"/>
          </w:tcPr>
          <w:p w:rsidR="003B7B7F" w:rsidRPr="00BD60CE" w:rsidRDefault="003B7B7F" w:rsidP="00BD60CE">
            <w:pPr>
              <w:pStyle w:val="ConsPlusNormal"/>
              <w:rPr>
                <w:sz w:val="24"/>
                <w:szCs w:val="24"/>
              </w:rPr>
            </w:pPr>
            <w:r w:rsidRPr="00BD60CE">
              <w:rPr>
                <w:sz w:val="24"/>
                <w:szCs w:val="24"/>
              </w:rPr>
              <w:t xml:space="preserve">1х160 </w:t>
            </w:r>
            <w:proofErr w:type="spellStart"/>
            <w:r w:rsidRPr="00BD60CE">
              <w:rPr>
                <w:sz w:val="24"/>
                <w:szCs w:val="24"/>
              </w:rPr>
              <w:t>кВА</w:t>
            </w:r>
            <w:proofErr w:type="spellEnd"/>
          </w:p>
        </w:tc>
      </w:tr>
      <w:tr w:rsidR="003B7B7F" w:rsidRPr="00BD60CE" w:rsidTr="00BD60CE">
        <w:tc>
          <w:tcPr>
            <w:tcW w:w="2010" w:type="dxa"/>
          </w:tcPr>
          <w:p w:rsidR="003B7B7F" w:rsidRPr="00BD60CE" w:rsidRDefault="003B7B7F" w:rsidP="00BD60CE">
            <w:pPr>
              <w:pStyle w:val="ConsPlusNormal"/>
              <w:rPr>
                <w:sz w:val="24"/>
                <w:szCs w:val="24"/>
              </w:rPr>
            </w:pPr>
            <w:r w:rsidRPr="00BD60CE">
              <w:rPr>
                <w:sz w:val="24"/>
                <w:szCs w:val="24"/>
              </w:rPr>
              <w:t>БКТП-2</w:t>
            </w:r>
          </w:p>
        </w:tc>
        <w:tc>
          <w:tcPr>
            <w:tcW w:w="2294" w:type="dxa"/>
          </w:tcPr>
          <w:p w:rsidR="003B7B7F" w:rsidRPr="00BD60CE" w:rsidRDefault="003B7B7F" w:rsidP="00BD60CE">
            <w:pPr>
              <w:pStyle w:val="ConsPlusNormal"/>
              <w:rPr>
                <w:sz w:val="24"/>
                <w:szCs w:val="24"/>
              </w:rPr>
            </w:pPr>
            <w:r w:rsidRPr="00BD60CE">
              <w:rPr>
                <w:sz w:val="24"/>
                <w:szCs w:val="24"/>
              </w:rPr>
              <w:t xml:space="preserve">2х160 </w:t>
            </w:r>
            <w:proofErr w:type="spellStart"/>
            <w:r w:rsidRPr="00BD60CE">
              <w:rPr>
                <w:sz w:val="24"/>
                <w:szCs w:val="24"/>
              </w:rPr>
              <w:t>кВА</w:t>
            </w:r>
            <w:proofErr w:type="spellEnd"/>
          </w:p>
        </w:tc>
      </w:tr>
      <w:tr w:rsidR="003B7B7F" w:rsidRPr="00BD60CE" w:rsidTr="00BD60CE">
        <w:tc>
          <w:tcPr>
            <w:tcW w:w="2010" w:type="dxa"/>
          </w:tcPr>
          <w:p w:rsidR="003B7B7F" w:rsidRPr="00BD60CE" w:rsidRDefault="003B7B7F" w:rsidP="00BD60CE">
            <w:pPr>
              <w:pStyle w:val="ConsPlusNormal"/>
              <w:rPr>
                <w:sz w:val="24"/>
                <w:szCs w:val="24"/>
              </w:rPr>
            </w:pPr>
            <w:r w:rsidRPr="00BD60CE">
              <w:rPr>
                <w:sz w:val="24"/>
                <w:szCs w:val="24"/>
              </w:rPr>
              <w:t>БКТП-3</w:t>
            </w:r>
          </w:p>
        </w:tc>
        <w:tc>
          <w:tcPr>
            <w:tcW w:w="2294" w:type="dxa"/>
          </w:tcPr>
          <w:p w:rsidR="003B7B7F" w:rsidRPr="00BD60CE" w:rsidRDefault="003B7B7F" w:rsidP="00BD60CE">
            <w:pPr>
              <w:pStyle w:val="ConsPlusNormal"/>
              <w:rPr>
                <w:sz w:val="24"/>
                <w:szCs w:val="24"/>
              </w:rPr>
            </w:pPr>
            <w:r w:rsidRPr="00BD60CE">
              <w:rPr>
                <w:sz w:val="24"/>
                <w:szCs w:val="24"/>
              </w:rPr>
              <w:t xml:space="preserve">1х160 </w:t>
            </w:r>
            <w:proofErr w:type="spellStart"/>
            <w:r w:rsidRPr="00BD60CE">
              <w:rPr>
                <w:sz w:val="24"/>
                <w:szCs w:val="24"/>
              </w:rPr>
              <w:t>кВА</w:t>
            </w:r>
            <w:proofErr w:type="spellEnd"/>
          </w:p>
        </w:tc>
      </w:tr>
    </w:tbl>
    <w:p w:rsidR="003B7B7F" w:rsidRPr="00BD60CE" w:rsidRDefault="003B7B7F" w:rsidP="00BD60CE">
      <w:pPr>
        <w:pStyle w:val="ConsPlusNormal"/>
        <w:rPr>
          <w:sz w:val="24"/>
          <w:szCs w:val="24"/>
        </w:rPr>
      </w:pP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Количество проектируемых подстанций и </w:t>
      </w:r>
      <w:proofErr w:type="gramStart"/>
      <w:r w:rsidRPr="00BD60CE">
        <w:rPr>
          <w:sz w:val="24"/>
          <w:szCs w:val="24"/>
        </w:rPr>
        <w:t>мощности</w:t>
      </w:r>
      <w:proofErr w:type="gramEnd"/>
      <w:r w:rsidRPr="00BD60CE">
        <w:rPr>
          <w:sz w:val="24"/>
          <w:szCs w:val="24"/>
        </w:rPr>
        <w:t xml:space="preserve"> установленных на них трансформаторов определены, исходя из величин и территориального размещения электрических нагрузок и вариантных проработок.    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Подключение проектируемых трансформаторных подстанций будет осуществляться высоковольтными ВЛ-10 кВ и КЛ-10 кВ;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</w:p>
    <w:p w:rsidR="003B7B7F" w:rsidRPr="00BD60CE" w:rsidRDefault="003B7B7F" w:rsidP="00BD60CE">
      <w:pPr>
        <w:pStyle w:val="ConsPlusNormal"/>
        <w:rPr>
          <w:bCs/>
          <w:sz w:val="24"/>
          <w:szCs w:val="24"/>
        </w:rPr>
      </w:pPr>
      <w:proofErr w:type="gramStart"/>
      <w:r w:rsidRPr="00BD60CE">
        <w:rPr>
          <w:sz w:val="24"/>
          <w:szCs w:val="24"/>
        </w:rPr>
        <w:lastRenderedPageBreak/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BD60CE">
        <w:rPr>
          <w:sz w:val="24"/>
          <w:szCs w:val="24"/>
        </w:rPr>
        <w:t>Сельэнергопроект</w:t>
      </w:r>
      <w:proofErr w:type="spellEnd"/>
      <w:r w:rsidRPr="00BD60CE">
        <w:rPr>
          <w:sz w:val="24"/>
          <w:szCs w:val="24"/>
        </w:rPr>
        <w:t xml:space="preserve">», РД 34.20.185-94 «Инструкция по проектированию городских электрических сетей» и дополнение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зданий». </w:t>
      </w:r>
      <w:r w:rsidRPr="00BD60CE">
        <w:rPr>
          <w:bCs/>
          <w:sz w:val="24"/>
          <w:szCs w:val="24"/>
        </w:rPr>
        <w:t xml:space="preserve">      </w:t>
      </w:r>
      <w:proofErr w:type="gramEnd"/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Электрическая нагрузка приведена в таблице:</w:t>
      </w:r>
    </w:p>
    <w:p w:rsidR="006E7F8E" w:rsidRPr="00BD60CE" w:rsidRDefault="006E7F8E" w:rsidP="00BD60CE">
      <w:pPr>
        <w:widowControl w:val="0"/>
        <w:suppressAutoHyphens/>
        <w:spacing w:after="0" w:line="240" w:lineRule="auto"/>
        <w:ind w:firstLine="851"/>
        <w:jc w:val="both"/>
        <w:rPr>
          <w:rFonts w:ascii="Arial" w:eastAsia="Lucida Sans Unicode" w:hAnsi="Arial" w:cs="Arial"/>
          <w:kern w:val="1"/>
          <w:sz w:val="24"/>
          <w:szCs w:val="24"/>
          <w:lang w:eastAsia="ar-SA"/>
        </w:rPr>
      </w:pPr>
    </w:p>
    <w:tbl>
      <w:tblPr>
        <w:tblW w:w="8018" w:type="dxa"/>
        <w:jc w:val="center"/>
        <w:tblInd w:w="-16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7"/>
        <w:gridCol w:w="3249"/>
        <w:gridCol w:w="3644"/>
        <w:gridCol w:w="38"/>
      </w:tblGrid>
      <w:tr w:rsidR="003B7B7F" w:rsidRPr="00BD60CE" w:rsidTr="000D32FD">
        <w:trPr>
          <w:gridAfter w:val="1"/>
          <w:wAfter w:w="38" w:type="dxa"/>
          <w:cantSplit/>
          <w:trHeight w:val="1460"/>
          <w:tblHeader/>
          <w:jc w:val="center"/>
        </w:trPr>
        <w:tc>
          <w:tcPr>
            <w:tcW w:w="1087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:rsidR="003B7B7F" w:rsidRPr="00BD60CE" w:rsidRDefault="003B7B7F" w:rsidP="00BD60CE">
            <w:pPr>
              <w:pStyle w:val="ad"/>
              <w:snapToGrid w:val="0"/>
              <w:ind w:left="129" w:hanging="129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 xml:space="preserve">№ </w:t>
            </w:r>
            <w:proofErr w:type="spellStart"/>
            <w:proofErr w:type="gramStart"/>
            <w:r w:rsidRPr="00BD60CE">
              <w:rPr>
                <w:rFonts w:ascii="Arial" w:hAnsi="Arial" w:cs="Arial"/>
                <w:sz w:val="24"/>
              </w:rPr>
              <w:t>п</w:t>
            </w:r>
            <w:proofErr w:type="spellEnd"/>
            <w:proofErr w:type="gramEnd"/>
            <w:r w:rsidRPr="00BD60CE">
              <w:rPr>
                <w:rFonts w:ascii="Arial" w:hAnsi="Arial" w:cs="Arial"/>
                <w:sz w:val="24"/>
              </w:rPr>
              <w:t>/</w:t>
            </w:r>
            <w:proofErr w:type="spellStart"/>
            <w:r w:rsidRPr="00BD60CE">
              <w:rPr>
                <w:rFonts w:ascii="Arial" w:hAnsi="Arial" w:cs="Arial"/>
                <w:sz w:val="24"/>
              </w:rPr>
              <w:t>п</w:t>
            </w:r>
            <w:proofErr w:type="spellEnd"/>
          </w:p>
        </w:tc>
        <w:tc>
          <w:tcPr>
            <w:tcW w:w="3249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vAlign w:val="center"/>
          </w:tcPr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Нагрузка, кВт*</w:t>
            </w:r>
          </w:p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Всего</w:t>
            </w:r>
          </w:p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18"/>
              </w:rPr>
              <w:t>(без учета промышленных предприятий)</w:t>
            </w:r>
          </w:p>
        </w:tc>
      </w:tr>
      <w:tr w:rsidR="003B7B7F" w:rsidRPr="00BD60CE" w:rsidTr="000D32FD">
        <w:trPr>
          <w:cantSplit/>
          <w:trHeight w:val="283"/>
          <w:jc w:val="center"/>
        </w:trPr>
        <w:tc>
          <w:tcPr>
            <w:tcW w:w="1087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B7B7F" w:rsidRPr="00BD60CE" w:rsidRDefault="003B7B7F" w:rsidP="00BD60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49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3B7B7F" w:rsidRPr="00BD60CE" w:rsidRDefault="003B7B7F" w:rsidP="00BD60C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7B7F" w:rsidRPr="00BD60CE" w:rsidRDefault="003B7B7F" w:rsidP="00BD60C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3B7B7F" w:rsidRPr="00BD60CE" w:rsidTr="000D32FD">
        <w:trPr>
          <w:cantSplit/>
          <w:trHeight w:val="283"/>
          <w:jc w:val="center"/>
        </w:trPr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BD60CE" w:rsidRDefault="003B7B7F" w:rsidP="00BD60CE">
            <w:pPr>
              <w:pStyle w:val="ad"/>
              <w:snapToGrid w:val="0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Жилые дома усадебные</w:t>
            </w:r>
          </w:p>
        </w:tc>
        <w:tc>
          <w:tcPr>
            <w:tcW w:w="3682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340,2</w:t>
            </w:r>
          </w:p>
        </w:tc>
      </w:tr>
      <w:tr w:rsidR="003B7B7F" w:rsidRPr="00BD60CE" w:rsidTr="000D32FD">
        <w:trPr>
          <w:cantSplit/>
          <w:trHeight w:val="283"/>
          <w:jc w:val="center"/>
        </w:trPr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BD60CE" w:rsidRDefault="003B7B7F" w:rsidP="00BD60CE">
            <w:pPr>
              <w:pStyle w:val="ad"/>
              <w:snapToGrid w:val="0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Детский сад</w:t>
            </w:r>
          </w:p>
        </w:tc>
        <w:tc>
          <w:tcPr>
            <w:tcW w:w="3682" w:type="dxa"/>
            <w:gridSpan w:val="2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12</w:t>
            </w:r>
          </w:p>
        </w:tc>
      </w:tr>
      <w:tr w:rsidR="003B7B7F" w:rsidRPr="00BD60CE" w:rsidTr="000D32FD">
        <w:trPr>
          <w:cantSplit/>
          <w:trHeight w:val="283"/>
          <w:jc w:val="center"/>
        </w:trPr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BD60CE" w:rsidRDefault="003B7B7F" w:rsidP="00BD60CE">
            <w:pPr>
              <w:pStyle w:val="ad"/>
              <w:snapToGrid w:val="0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Блок обслуживания:</w:t>
            </w:r>
          </w:p>
          <w:p w:rsidR="003B7B7F" w:rsidRPr="00BD60CE" w:rsidRDefault="003B7B7F" w:rsidP="00BD60CE">
            <w:pPr>
              <w:pStyle w:val="ad"/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22"/>
              </w:rPr>
            </w:pPr>
            <w:r w:rsidRPr="00BD60CE">
              <w:rPr>
                <w:rFonts w:ascii="Arial" w:hAnsi="Arial" w:cs="Arial"/>
                <w:sz w:val="22"/>
              </w:rPr>
              <w:t>магазины</w:t>
            </w:r>
          </w:p>
          <w:p w:rsidR="003B7B7F" w:rsidRPr="00BD60CE" w:rsidRDefault="003B7B7F" w:rsidP="00BD60CE">
            <w:pPr>
              <w:pStyle w:val="ad"/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2"/>
              </w:rPr>
              <w:t>предприятия бытового обслуживания</w:t>
            </w:r>
          </w:p>
          <w:p w:rsidR="003B7B7F" w:rsidRPr="00BD60CE" w:rsidRDefault="003B7B7F" w:rsidP="00BD60CE">
            <w:pPr>
              <w:pStyle w:val="ad"/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2"/>
              </w:rPr>
              <w:t>кружковые</w:t>
            </w:r>
          </w:p>
          <w:p w:rsidR="003B7B7F" w:rsidRPr="00BD60CE" w:rsidRDefault="003B7B7F" w:rsidP="00BD60CE">
            <w:pPr>
              <w:pStyle w:val="ad"/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аптека</w:t>
            </w:r>
          </w:p>
          <w:p w:rsidR="003B7B7F" w:rsidRPr="00BD60CE" w:rsidRDefault="003B7B7F" w:rsidP="00BD60CE">
            <w:pPr>
              <w:pStyle w:val="ad"/>
              <w:numPr>
                <w:ilvl w:val="0"/>
                <w:numId w:val="30"/>
              </w:numPr>
              <w:snapToGrid w:val="0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ФАП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  <w:r w:rsidRPr="00BD60CE">
              <w:rPr>
                <w:rFonts w:ascii="Arial" w:hAnsi="Arial" w:cs="Arial"/>
                <w:sz w:val="24"/>
              </w:rPr>
              <w:t>90,1</w:t>
            </w:r>
          </w:p>
        </w:tc>
      </w:tr>
      <w:tr w:rsidR="003B7B7F" w:rsidRPr="00BD60CE" w:rsidTr="000D32FD">
        <w:trPr>
          <w:cantSplit/>
          <w:trHeight w:val="283"/>
          <w:jc w:val="center"/>
        </w:trPr>
        <w:tc>
          <w:tcPr>
            <w:tcW w:w="1087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49" w:type="dxa"/>
            <w:tcBorders>
              <w:left w:val="single" w:sz="8" w:space="0" w:color="000000"/>
              <w:bottom w:val="single" w:sz="8" w:space="0" w:color="000000"/>
            </w:tcBorders>
          </w:tcPr>
          <w:p w:rsidR="003B7B7F" w:rsidRPr="00BD60CE" w:rsidRDefault="003B7B7F" w:rsidP="00BD60CE">
            <w:pPr>
              <w:pStyle w:val="ad"/>
              <w:snapToGrid w:val="0"/>
              <w:rPr>
                <w:rFonts w:ascii="Arial" w:hAnsi="Arial" w:cs="Arial"/>
                <w:b/>
                <w:sz w:val="24"/>
              </w:rPr>
            </w:pPr>
            <w:r w:rsidRPr="00BD60CE">
              <w:rPr>
                <w:rFonts w:ascii="Arial" w:hAnsi="Arial" w:cs="Arial"/>
                <w:b/>
                <w:sz w:val="24"/>
              </w:rPr>
              <w:t>ВСЕГО</w:t>
            </w:r>
          </w:p>
        </w:tc>
        <w:tc>
          <w:tcPr>
            <w:tcW w:w="36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7B7F" w:rsidRPr="00BD60CE" w:rsidRDefault="003B7B7F" w:rsidP="00BD60CE">
            <w:pPr>
              <w:pStyle w:val="ad"/>
              <w:snapToGrid w:val="0"/>
              <w:jc w:val="center"/>
              <w:rPr>
                <w:rFonts w:ascii="Arial" w:hAnsi="Arial" w:cs="Arial"/>
                <w:b/>
                <w:sz w:val="24"/>
              </w:rPr>
            </w:pPr>
            <w:r w:rsidRPr="00BD60CE">
              <w:rPr>
                <w:rFonts w:ascii="Arial" w:hAnsi="Arial" w:cs="Arial"/>
                <w:b/>
                <w:sz w:val="24"/>
              </w:rPr>
              <w:t>442,3</w:t>
            </w:r>
          </w:p>
        </w:tc>
      </w:tr>
    </w:tbl>
    <w:p w:rsidR="006E7F8E" w:rsidRPr="00BD60CE" w:rsidRDefault="006E7F8E" w:rsidP="00BD60CE">
      <w:pPr>
        <w:pStyle w:val="12"/>
        <w:snapToGrid w:val="0"/>
        <w:ind w:left="0" w:firstLine="709"/>
        <w:contextualSpacing/>
        <w:jc w:val="left"/>
        <w:rPr>
          <w:rFonts w:ascii="Arial" w:hAnsi="Arial" w:cs="Arial"/>
          <w:b/>
          <w:sz w:val="24"/>
          <w:szCs w:val="24"/>
        </w:rPr>
      </w:pPr>
    </w:p>
    <w:p w:rsidR="00045000" w:rsidRPr="00BD60CE" w:rsidRDefault="00045000" w:rsidP="00BD60CE">
      <w:pPr>
        <w:spacing w:after="0" w:line="240" w:lineRule="auto"/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EF368B" w:rsidRPr="00BD60CE" w:rsidRDefault="00EF368B" w:rsidP="00BD60CE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b/>
          <w:sz w:val="24"/>
          <w:szCs w:val="24"/>
        </w:rPr>
        <w:t>7.6.Телефонизация</w:t>
      </w:r>
    </w:p>
    <w:p w:rsidR="003B7B7F" w:rsidRPr="00BD60CE" w:rsidRDefault="003B7B7F" w:rsidP="00BD60CE">
      <w:pPr>
        <w:pStyle w:val="ConsPlusNormal"/>
        <w:rPr>
          <w:b/>
          <w:bCs/>
          <w:sz w:val="24"/>
          <w:szCs w:val="24"/>
        </w:rPr>
      </w:pPr>
      <w:r w:rsidRPr="00BD60CE">
        <w:rPr>
          <w:sz w:val="24"/>
          <w:szCs w:val="24"/>
        </w:rPr>
        <w:t>Потребность в телефонах принята из расчета 100% охвата для жилых зданий и минимальное необходимое количество телефонных номеров для административно-хозяйственных объектов и культурно бытовых учреждений и т.п.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bCs/>
          <w:sz w:val="24"/>
          <w:szCs w:val="24"/>
        </w:rPr>
        <w:t xml:space="preserve">Предварительное количество необходимых телефонных номеров </w:t>
      </w:r>
      <w:r w:rsidRPr="00BD60CE">
        <w:rPr>
          <w:sz w:val="24"/>
          <w:szCs w:val="24"/>
        </w:rPr>
        <w:t>составит 167 шт.</w:t>
      </w:r>
    </w:p>
    <w:p w:rsidR="003B7B7F" w:rsidRPr="00BD60CE" w:rsidRDefault="003B7B7F" w:rsidP="00BD60CE">
      <w:pPr>
        <w:pStyle w:val="ConsPlusNormal"/>
        <w:rPr>
          <w:b/>
          <w:sz w:val="24"/>
          <w:szCs w:val="24"/>
        </w:rPr>
      </w:pPr>
      <w:proofErr w:type="gramStart"/>
      <w:r w:rsidRPr="00BD60CE">
        <w:rPr>
          <w:b/>
          <w:sz w:val="24"/>
          <w:szCs w:val="24"/>
        </w:rPr>
        <w:t>Теле</w:t>
      </w:r>
      <w:proofErr w:type="gramEnd"/>
      <w:r w:rsidRPr="00BD60CE">
        <w:rPr>
          <w:b/>
          <w:sz w:val="24"/>
          <w:szCs w:val="24"/>
        </w:rPr>
        <w:t>-, радиофикация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Система проводного радиовещания предназначена для обеспечения населения услугами радиовещания, а также обеспечения централизованной передачи сигналов оповещения и информации как в условиях мирного, так и военного времени. 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Сети радиотрансляции жилых и общественных зданий и сооружений необходимо подключать к городским сетям на основании технических условий, выдаваемых операторами связи.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Нагрузка </w:t>
      </w:r>
      <w:proofErr w:type="gramStart"/>
      <w:r w:rsidRPr="00BD60CE">
        <w:rPr>
          <w:sz w:val="24"/>
          <w:szCs w:val="24"/>
        </w:rPr>
        <w:t>теле</w:t>
      </w:r>
      <w:proofErr w:type="gramEnd"/>
      <w:r w:rsidRPr="00BD60CE">
        <w:rPr>
          <w:sz w:val="24"/>
          <w:szCs w:val="24"/>
        </w:rPr>
        <w:t>-, радиотрансляционной сети складывается из теле,- радиоточек индивидуального пользования и радиоточек коллективного пользования.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 xml:space="preserve">Расчет количества </w:t>
      </w:r>
      <w:proofErr w:type="gramStart"/>
      <w:r w:rsidRPr="00BD60CE">
        <w:rPr>
          <w:sz w:val="24"/>
          <w:szCs w:val="24"/>
        </w:rPr>
        <w:t>теле</w:t>
      </w:r>
      <w:proofErr w:type="gramEnd"/>
      <w:r w:rsidRPr="00BD60CE">
        <w:rPr>
          <w:sz w:val="24"/>
          <w:szCs w:val="24"/>
        </w:rPr>
        <w:t>,- радиоточек ведется из условия 100% охвата семей проводным вещанием.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Сеть радиотрансляции монтируется при строительстве зданий.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t>Радиофикация обеспечивает передачу информации в рамках городской сети, она участвует в эфирном радиовещании. С помощью средств радиофикации обеспечивается передача населению официальных обращений Гражданской обороны и МЧС. Последнее обуславливает требование необходимого подключения зданий к центру радиофикации при вводе их в эксплуатацию.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bCs/>
          <w:sz w:val="24"/>
          <w:szCs w:val="24"/>
        </w:rPr>
        <w:t>Проектируемое к</w:t>
      </w:r>
      <w:r w:rsidRPr="00BD60CE">
        <w:rPr>
          <w:sz w:val="24"/>
          <w:szCs w:val="24"/>
        </w:rPr>
        <w:t xml:space="preserve">оличество новых </w:t>
      </w:r>
      <w:proofErr w:type="gramStart"/>
      <w:r w:rsidRPr="00BD60CE">
        <w:rPr>
          <w:sz w:val="24"/>
          <w:szCs w:val="24"/>
        </w:rPr>
        <w:t>теле</w:t>
      </w:r>
      <w:proofErr w:type="gramEnd"/>
      <w:r w:rsidRPr="00BD60CE">
        <w:rPr>
          <w:sz w:val="24"/>
          <w:szCs w:val="24"/>
        </w:rPr>
        <w:t xml:space="preserve">,- радиоточек </w:t>
      </w:r>
    </w:p>
    <w:p w:rsidR="003B7B7F" w:rsidRPr="00BD60CE" w:rsidRDefault="003B7B7F" w:rsidP="00BD60CE">
      <w:pPr>
        <w:pStyle w:val="ConsPlusNormal"/>
        <w:rPr>
          <w:sz w:val="24"/>
          <w:szCs w:val="24"/>
        </w:rPr>
      </w:pPr>
      <w:r w:rsidRPr="00BD60CE">
        <w:rPr>
          <w:sz w:val="24"/>
          <w:szCs w:val="24"/>
        </w:rPr>
        <w:lastRenderedPageBreak/>
        <w:t>на расчетный срок*</w:t>
      </w:r>
      <w:r w:rsidRPr="00BD60CE">
        <w:rPr>
          <w:sz w:val="24"/>
          <w:szCs w:val="24"/>
        </w:rPr>
        <w:tab/>
        <w:t>- 167 шт.</w:t>
      </w:r>
    </w:p>
    <w:p w:rsidR="007F2D9B" w:rsidRDefault="007F2D9B" w:rsidP="00BD60CE">
      <w:pPr>
        <w:pStyle w:val="ac"/>
        <w:spacing w:before="0" w:beforeAutospacing="0" w:after="0" w:afterAutospacing="0"/>
        <w:contextualSpacing/>
        <w:rPr>
          <w:rFonts w:ascii="Arial" w:hAnsi="Arial" w:cs="Arial"/>
          <w:b/>
          <w:bCs/>
        </w:rPr>
      </w:pPr>
    </w:p>
    <w:p w:rsidR="00F66CEC" w:rsidRPr="00BD60CE" w:rsidRDefault="00F66CEC" w:rsidP="00BD60CE">
      <w:pPr>
        <w:pStyle w:val="ac"/>
        <w:spacing w:before="0" w:beforeAutospacing="0" w:after="0" w:afterAutospacing="0"/>
        <w:contextualSpacing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>Глава 8. Градостроительные мероприятия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>8.1. Градостроительные мероприятия по охране окружающей среды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>Предложения по охране окружающей среды проектируемой территории направлены на защиту воздуха, водоемов почв от загрязнения промышленными выбросами и автотранспортом, снижения уровня городских шумов, освоение непригодных для застройки территорий, улучшение микроклимата. Предложенные мероприятия приведут к стабилизации экологического равновесия, эффективному развитию территорий.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>Мероприятия по защите окружающей среды за счет реализации предлагаемых архитектурно-планировочных, инженерно-технических и организационных решений.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>Планировочные решения проектируемой территории основано на комплексной оценке существующего состояния окружающей среды.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>Мероприятия, предлагаемые проектом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>- инженерная подготовка территории;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>- создание и соблюдение режима охранных зон объектов инженерной инфраструктуры;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>- функциональное зонирование территорий;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>- благоустройство улиц и дорог, с соблюдением технических параметров улиц и дорог в соответствии с их классификацией;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 xml:space="preserve">- полное инженерное благоустройство территорий; 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 xml:space="preserve">- обеспечение населения объектами культурно-бытового обслуживания; </w:t>
      </w:r>
    </w:p>
    <w:p w:rsidR="00F66CEC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</w:rPr>
      </w:pPr>
      <w:r w:rsidRPr="00BD60CE">
        <w:rPr>
          <w:rFonts w:ascii="Arial" w:hAnsi="Arial" w:cs="Arial"/>
        </w:rPr>
        <w:t>- интенсивное озеленение магистральных улиц.</w:t>
      </w:r>
    </w:p>
    <w:p w:rsidR="007F2D9B" w:rsidRDefault="007F2D9B" w:rsidP="00BD60CE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 xml:space="preserve">8.2. Санитарная очистка и </w:t>
      </w:r>
      <w:proofErr w:type="spellStart"/>
      <w:r w:rsidRPr="00BD60CE">
        <w:rPr>
          <w:rFonts w:ascii="Arial" w:hAnsi="Arial" w:cs="Arial"/>
          <w:b/>
          <w:bCs/>
          <w:sz w:val="24"/>
          <w:szCs w:val="24"/>
        </w:rPr>
        <w:t>мусороудаление</w:t>
      </w:r>
      <w:proofErr w:type="spellEnd"/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В задачи очистки входят: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сбор и удаление за пределы городской тер</w:t>
      </w:r>
      <w:r w:rsidR="00604441" w:rsidRPr="00BD60CE">
        <w:rPr>
          <w:rFonts w:ascii="Arial" w:hAnsi="Arial" w:cs="Arial"/>
          <w:sz w:val="24"/>
          <w:szCs w:val="24"/>
        </w:rPr>
        <w:t>ритории твердых коммунальных</w:t>
      </w:r>
      <w:r w:rsidRPr="00BD60CE">
        <w:rPr>
          <w:rFonts w:ascii="Arial" w:hAnsi="Arial" w:cs="Arial"/>
          <w:sz w:val="24"/>
          <w:szCs w:val="24"/>
        </w:rPr>
        <w:t xml:space="preserve"> отходов от жилых и общественных зданий;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- уборка улиц и площадей.</w:t>
      </w:r>
    </w:p>
    <w:p w:rsidR="00F66CEC" w:rsidRPr="00BD60CE" w:rsidRDefault="00604441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highlight w:val="green"/>
        </w:rPr>
      </w:pPr>
      <w:r w:rsidRPr="00BD60CE">
        <w:rPr>
          <w:rFonts w:ascii="Arial" w:hAnsi="Arial" w:cs="Arial"/>
          <w:sz w:val="24"/>
          <w:szCs w:val="24"/>
        </w:rPr>
        <w:t xml:space="preserve">Мусор с приусадебных участков </w:t>
      </w:r>
      <w:r w:rsidR="00F66CEC" w:rsidRPr="00BD60CE">
        <w:rPr>
          <w:rFonts w:ascii="Arial" w:hAnsi="Arial" w:cs="Arial"/>
          <w:sz w:val="24"/>
          <w:szCs w:val="24"/>
        </w:rPr>
        <w:t xml:space="preserve">удаляют путем вывоза специальным </w:t>
      </w:r>
      <w:proofErr w:type="spellStart"/>
      <w:r w:rsidR="00F66CEC" w:rsidRPr="00BD60CE">
        <w:rPr>
          <w:rFonts w:ascii="Arial" w:hAnsi="Arial" w:cs="Arial"/>
          <w:sz w:val="24"/>
          <w:szCs w:val="24"/>
        </w:rPr>
        <w:t>мусоровозным</w:t>
      </w:r>
      <w:proofErr w:type="spellEnd"/>
      <w:r w:rsidR="00F66CEC" w:rsidRPr="00BD60CE">
        <w:rPr>
          <w:rFonts w:ascii="Arial" w:hAnsi="Arial" w:cs="Arial"/>
          <w:sz w:val="24"/>
          <w:szCs w:val="24"/>
        </w:rPr>
        <w:t xml:space="preserve"> транспортом по планово-регулярной системе.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Строительный мусор нового строительства и производственных отходов собираются, складируются, удаляются и обезвреживаются отдельно.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Система сбора и удаления бытовых отходов включает: подготовку отходов к погрузке в собирающий </w:t>
      </w:r>
      <w:proofErr w:type="spellStart"/>
      <w:r w:rsidRPr="00BD60CE">
        <w:rPr>
          <w:rFonts w:ascii="Arial" w:hAnsi="Arial" w:cs="Arial"/>
          <w:sz w:val="24"/>
          <w:szCs w:val="24"/>
        </w:rPr>
        <w:t>мусоровозный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транспорт, организацию временного хранения отходов в домовладениях, сбор и вывоз </w:t>
      </w:r>
      <w:r w:rsidR="00604441" w:rsidRPr="00BD60CE">
        <w:rPr>
          <w:rFonts w:ascii="Arial" w:hAnsi="Arial" w:cs="Arial"/>
          <w:sz w:val="24"/>
          <w:szCs w:val="24"/>
        </w:rPr>
        <w:t xml:space="preserve">коммунальных </w:t>
      </w:r>
      <w:r w:rsidRPr="00BD60CE">
        <w:rPr>
          <w:rFonts w:ascii="Arial" w:hAnsi="Arial" w:cs="Arial"/>
          <w:sz w:val="24"/>
          <w:szCs w:val="24"/>
        </w:rPr>
        <w:t xml:space="preserve">отходов с территорий домовладений и организаций, обезвреживание и утилизацию </w:t>
      </w:r>
      <w:r w:rsidR="00604441" w:rsidRPr="00BD60CE">
        <w:rPr>
          <w:rFonts w:ascii="Arial" w:hAnsi="Arial" w:cs="Arial"/>
          <w:sz w:val="24"/>
          <w:szCs w:val="24"/>
        </w:rPr>
        <w:t xml:space="preserve">коммунальных </w:t>
      </w:r>
      <w:r w:rsidRPr="00BD60CE">
        <w:rPr>
          <w:rFonts w:ascii="Arial" w:hAnsi="Arial" w:cs="Arial"/>
          <w:sz w:val="24"/>
          <w:szCs w:val="24"/>
        </w:rPr>
        <w:t xml:space="preserve">отходов. Периодичность удаления </w:t>
      </w:r>
      <w:r w:rsidR="00604441" w:rsidRPr="00BD60CE">
        <w:rPr>
          <w:rFonts w:ascii="Arial" w:hAnsi="Arial" w:cs="Arial"/>
          <w:sz w:val="24"/>
          <w:szCs w:val="24"/>
        </w:rPr>
        <w:t xml:space="preserve">коммунальных </w:t>
      </w:r>
      <w:r w:rsidRPr="00BD60CE">
        <w:rPr>
          <w:rFonts w:ascii="Arial" w:hAnsi="Arial" w:cs="Arial"/>
          <w:sz w:val="24"/>
          <w:szCs w:val="24"/>
        </w:rPr>
        <w:t>отходов выбирается с учетом сезонов, климатической зоны эпидемиологической обстановки согласовывается с местными учреждениями санитарно-эпидемиологического надзора и утверждается решением местных административных органов. Из числа отдельно стоящих объектов подлежат обязательному обслуживанию здание детского сада с начальной школой, здание общественного центра, магазин.</w:t>
      </w:r>
    </w:p>
    <w:p w:rsidR="00F66CEC" w:rsidRPr="00BD60CE" w:rsidRDefault="00604441" w:rsidP="00BD60CE">
      <w:pPr>
        <w:spacing w:after="0" w:line="240" w:lineRule="auto"/>
        <w:ind w:left="567" w:firstLine="567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BD60CE">
        <w:rPr>
          <w:rFonts w:ascii="Arial" w:hAnsi="Arial" w:cs="Arial"/>
          <w:b/>
          <w:bCs/>
          <w:sz w:val="24"/>
          <w:szCs w:val="24"/>
        </w:rPr>
        <w:t>Нормы накопления ТК</w:t>
      </w:r>
      <w:r w:rsidR="00F66CEC" w:rsidRPr="00BD60CE">
        <w:rPr>
          <w:rFonts w:ascii="Arial" w:hAnsi="Arial" w:cs="Arial"/>
          <w:b/>
          <w:bCs/>
          <w:sz w:val="24"/>
          <w:szCs w:val="24"/>
        </w:rPr>
        <w:t>О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4730"/>
        <w:gridCol w:w="1956"/>
        <w:gridCol w:w="2174"/>
      </w:tblGrid>
      <w:tr w:rsidR="00F66CEC" w:rsidRPr="00BD60CE" w:rsidTr="00127C6A">
        <w:trPr>
          <w:trHeight w:val="465"/>
          <w:jc w:val="center"/>
        </w:trPr>
        <w:tc>
          <w:tcPr>
            <w:tcW w:w="4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BD60CE" w:rsidRDefault="00604441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 xml:space="preserve">Коммунальные </w:t>
            </w:r>
            <w:r w:rsidR="00F66CEC" w:rsidRPr="00BD60CE">
              <w:rPr>
                <w:rFonts w:ascii="Arial" w:hAnsi="Arial" w:cs="Arial"/>
                <w:sz w:val="20"/>
                <w:szCs w:val="20"/>
              </w:rPr>
              <w:t>отходы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EC" w:rsidRPr="00BD60CE" w:rsidRDefault="00F66CEC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604441" w:rsidRPr="00BD60CE">
              <w:rPr>
                <w:rFonts w:ascii="Arial" w:hAnsi="Arial" w:cs="Arial"/>
                <w:sz w:val="20"/>
                <w:szCs w:val="20"/>
              </w:rPr>
              <w:t xml:space="preserve">коммунальных </w:t>
            </w:r>
            <w:r w:rsidRPr="00BD60CE">
              <w:rPr>
                <w:rFonts w:ascii="Arial" w:hAnsi="Arial" w:cs="Arial"/>
                <w:sz w:val="20"/>
                <w:szCs w:val="20"/>
              </w:rPr>
              <w:t>отходов, м</w:t>
            </w:r>
            <w:r w:rsidRPr="00BD60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66CEC" w:rsidRPr="00BD60CE" w:rsidTr="00127C6A">
        <w:trPr>
          <w:jc w:val="center"/>
        </w:trPr>
        <w:tc>
          <w:tcPr>
            <w:tcW w:w="4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BD60CE" w:rsidRDefault="00F66CEC" w:rsidP="00BD60CE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BD60CE" w:rsidRDefault="00F66CEC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на 1 чел./год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EC" w:rsidRPr="00BD60CE" w:rsidRDefault="00F66CEC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всего в год</w:t>
            </w:r>
          </w:p>
        </w:tc>
      </w:tr>
      <w:tr w:rsidR="00F66CEC" w:rsidRPr="00BD60CE" w:rsidTr="00127C6A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BD60CE" w:rsidRDefault="00F66CEC" w:rsidP="00BD60CE">
            <w:pPr>
              <w:snapToGrid w:val="0"/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D60CE">
              <w:rPr>
                <w:rFonts w:ascii="Arial" w:hAnsi="Arial" w:cs="Arial"/>
                <w:sz w:val="20"/>
                <w:szCs w:val="20"/>
              </w:rPr>
              <w:t>Твердые</w:t>
            </w:r>
            <w:proofErr w:type="gramEnd"/>
            <w:r w:rsidRPr="00BD60CE">
              <w:rPr>
                <w:rFonts w:ascii="Arial" w:hAnsi="Arial" w:cs="Arial"/>
                <w:sz w:val="20"/>
                <w:szCs w:val="20"/>
              </w:rPr>
              <w:t xml:space="preserve"> от жилых зданий, оборудованных водопроводом, канализацией центральным отоплением и газом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BD60CE" w:rsidRDefault="00F66CEC" w:rsidP="00BD60CE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EC" w:rsidRPr="00BD60CE" w:rsidRDefault="00604441" w:rsidP="00BD60CE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0,644</w:t>
            </w:r>
            <w:r w:rsidR="00F66CEC" w:rsidRPr="00BD60C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</w:tr>
      <w:tr w:rsidR="00F66CEC" w:rsidRPr="00BD60CE" w:rsidTr="00127C6A">
        <w:trPr>
          <w:jc w:val="center"/>
        </w:trPr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BD60CE" w:rsidRDefault="00F66CEC" w:rsidP="00BD60CE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6CEC" w:rsidRPr="00BD60CE" w:rsidRDefault="00F66CEC" w:rsidP="00BD60CE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CEC" w:rsidRPr="00BD60CE" w:rsidRDefault="00604441" w:rsidP="00BD60CE">
            <w:pPr>
              <w:snapToGrid w:val="0"/>
              <w:spacing w:after="0" w:line="240" w:lineRule="auto"/>
              <w:ind w:firstLine="567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D60CE">
              <w:rPr>
                <w:rFonts w:ascii="Arial" w:hAnsi="Arial" w:cs="Arial"/>
                <w:sz w:val="20"/>
                <w:szCs w:val="20"/>
              </w:rPr>
              <w:t>0,644</w:t>
            </w:r>
            <w:r w:rsidR="00F66CEC" w:rsidRPr="00BD60CE">
              <w:rPr>
                <w:rFonts w:ascii="Arial" w:hAnsi="Arial" w:cs="Arial"/>
                <w:sz w:val="20"/>
                <w:szCs w:val="20"/>
              </w:rPr>
              <w:t xml:space="preserve"> тыс.</w:t>
            </w:r>
          </w:p>
        </w:tc>
      </w:tr>
    </w:tbl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lastRenderedPageBreak/>
        <w:t xml:space="preserve">Расчет количества контейнеров: 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Б</w:t>
      </w:r>
      <w:r w:rsidRPr="00BD60CE">
        <w:rPr>
          <w:rFonts w:ascii="Arial" w:hAnsi="Arial" w:cs="Arial"/>
          <w:sz w:val="24"/>
          <w:szCs w:val="24"/>
          <w:vertAlign w:val="subscript"/>
        </w:rPr>
        <w:t>кон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 xml:space="preserve">= </w:t>
      </w:r>
      <w:proofErr w:type="spellStart"/>
      <w:r w:rsidRPr="00BD60CE">
        <w:rPr>
          <w:rFonts w:ascii="Arial" w:hAnsi="Arial" w:cs="Arial"/>
          <w:sz w:val="24"/>
          <w:szCs w:val="24"/>
        </w:rPr>
        <w:t>П</w:t>
      </w:r>
      <w:r w:rsidRPr="00BD60CE">
        <w:rPr>
          <w:rFonts w:ascii="Arial" w:hAnsi="Arial" w:cs="Arial"/>
          <w:sz w:val="24"/>
          <w:szCs w:val="24"/>
          <w:vertAlign w:val="subscript"/>
        </w:rPr>
        <w:t>год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× </w:t>
      </w:r>
      <w:r w:rsidRPr="00BD60CE">
        <w:rPr>
          <w:rFonts w:ascii="Arial" w:hAnsi="Arial" w:cs="Arial"/>
          <w:sz w:val="24"/>
          <w:szCs w:val="24"/>
          <w:lang w:val="en-US"/>
        </w:rPr>
        <w:t>t</w:t>
      </w:r>
      <w:r w:rsidRPr="00BD60CE">
        <w:rPr>
          <w:rFonts w:ascii="Arial" w:hAnsi="Arial" w:cs="Arial"/>
          <w:sz w:val="24"/>
          <w:szCs w:val="24"/>
        </w:rPr>
        <w:t xml:space="preserve"> × К</w:t>
      </w:r>
      <w:proofErr w:type="gramStart"/>
      <w:r w:rsidRPr="00BD60CE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BD60C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>×</w:t>
      </w:r>
      <w:r w:rsidRPr="00BD60C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 xml:space="preserve">(365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</w:t>
      </w:r>
      <w:r w:rsidRPr="00BD60CE">
        <w:rPr>
          <w:rFonts w:ascii="Arial" w:hAnsi="Arial" w:cs="Arial"/>
          <w:sz w:val="24"/>
          <w:szCs w:val="24"/>
          <w:lang w:val="en-US"/>
        </w:rPr>
        <w:t>V</w:t>
      </w:r>
      <w:r w:rsidRPr="00BD60CE">
        <w:rPr>
          <w:rFonts w:ascii="Arial" w:hAnsi="Arial" w:cs="Arial"/>
          <w:sz w:val="24"/>
          <w:szCs w:val="24"/>
        </w:rPr>
        <w:t xml:space="preserve">), где 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П</w:t>
      </w:r>
      <w:r w:rsidRPr="00BD60CE">
        <w:rPr>
          <w:rFonts w:ascii="Arial" w:hAnsi="Arial" w:cs="Arial"/>
          <w:sz w:val="24"/>
          <w:szCs w:val="24"/>
          <w:vertAlign w:val="subscript"/>
        </w:rPr>
        <w:t>год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604441" w:rsidRPr="00BD60CE">
        <w:rPr>
          <w:rFonts w:ascii="Arial" w:hAnsi="Arial" w:cs="Arial"/>
          <w:sz w:val="24"/>
          <w:szCs w:val="24"/>
        </w:rPr>
        <w:t>– годовое накопление ТК</w:t>
      </w:r>
      <w:r w:rsidRPr="00BD60CE">
        <w:rPr>
          <w:rFonts w:ascii="Arial" w:hAnsi="Arial" w:cs="Arial"/>
          <w:sz w:val="24"/>
          <w:szCs w:val="24"/>
        </w:rPr>
        <w:t>О, м</w:t>
      </w:r>
      <w:r w:rsidRPr="00BD60CE">
        <w:rPr>
          <w:rFonts w:ascii="Arial" w:hAnsi="Arial" w:cs="Arial"/>
          <w:sz w:val="24"/>
          <w:szCs w:val="24"/>
          <w:vertAlign w:val="superscript"/>
        </w:rPr>
        <w:t>3</w:t>
      </w:r>
      <w:r w:rsidRPr="00BD60CE">
        <w:rPr>
          <w:rFonts w:ascii="Arial" w:hAnsi="Arial" w:cs="Arial"/>
          <w:sz w:val="24"/>
          <w:szCs w:val="24"/>
        </w:rPr>
        <w:t>;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  <w:lang w:val="en-US"/>
        </w:rPr>
        <w:t>t</w:t>
      </w:r>
      <w:r w:rsidRPr="00BD60C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BD60CE">
        <w:rPr>
          <w:rFonts w:ascii="Arial" w:hAnsi="Arial" w:cs="Arial"/>
          <w:sz w:val="24"/>
          <w:szCs w:val="24"/>
        </w:rPr>
        <w:t>периодичность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удаления отходов, </w:t>
      </w:r>
      <w:proofErr w:type="spellStart"/>
      <w:r w:rsidRPr="00BD60CE">
        <w:rPr>
          <w:rFonts w:ascii="Arial" w:hAnsi="Arial" w:cs="Arial"/>
          <w:sz w:val="24"/>
          <w:szCs w:val="24"/>
        </w:rPr>
        <w:t>сут</w:t>
      </w:r>
      <w:proofErr w:type="spellEnd"/>
      <w:r w:rsidRPr="00BD60CE">
        <w:rPr>
          <w:rFonts w:ascii="Arial" w:hAnsi="Arial" w:cs="Arial"/>
          <w:sz w:val="24"/>
          <w:szCs w:val="24"/>
        </w:rPr>
        <w:t>.;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К</w:t>
      </w:r>
      <w:proofErr w:type="gramStart"/>
      <w:r w:rsidRPr="00BD60CE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BD60C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 xml:space="preserve">– коэффициент неравномерности накопления отходов – 1,25; 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  <w:lang w:val="en-US"/>
        </w:rPr>
        <w:t>V</w:t>
      </w:r>
      <w:r w:rsidRPr="00BD60CE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BD60CE">
        <w:rPr>
          <w:rFonts w:ascii="Arial" w:hAnsi="Arial" w:cs="Arial"/>
          <w:sz w:val="24"/>
          <w:szCs w:val="24"/>
        </w:rPr>
        <w:t>вместимость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контейнера, м</w:t>
      </w:r>
      <w:r w:rsidRPr="00BD60CE">
        <w:rPr>
          <w:rFonts w:ascii="Arial" w:hAnsi="Arial" w:cs="Arial"/>
          <w:sz w:val="24"/>
          <w:szCs w:val="24"/>
          <w:vertAlign w:val="superscript"/>
        </w:rPr>
        <w:t>3</w:t>
      </w:r>
      <w:r w:rsidRPr="00BD60CE">
        <w:rPr>
          <w:rFonts w:ascii="Arial" w:hAnsi="Arial" w:cs="Arial"/>
          <w:sz w:val="24"/>
          <w:szCs w:val="24"/>
        </w:rPr>
        <w:t>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Б</w:t>
      </w:r>
      <w:r w:rsidRPr="00BD60CE">
        <w:rPr>
          <w:rFonts w:ascii="Arial" w:hAnsi="Arial" w:cs="Arial"/>
          <w:sz w:val="24"/>
          <w:szCs w:val="24"/>
          <w:vertAlign w:val="subscript"/>
        </w:rPr>
        <w:t>кон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>= [</w:t>
      </w:r>
      <w:proofErr w:type="spellStart"/>
      <w:r w:rsidRPr="00BD60CE">
        <w:rPr>
          <w:rFonts w:ascii="Arial" w:hAnsi="Arial" w:cs="Arial"/>
          <w:sz w:val="24"/>
          <w:szCs w:val="24"/>
        </w:rPr>
        <w:t>П</w:t>
      </w:r>
      <w:r w:rsidRPr="00BD60CE">
        <w:rPr>
          <w:rFonts w:ascii="Arial" w:hAnsi="Arial" w:cs="Arial"/>
          <w:sz w:val="24"/>
          <w:szCs w:val="24"/>
          <w:vertAlign w:val="subscript"/>
        </w:rPr>
        <w:t>год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 xml:space="preserve">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</w:t>
      </w:r>
      <w:r w:rsidRPr="00BD60CE">
        <w:rPr>
          <w:rFonts w:ascii="Arial" w:hAnsi="Arial" w:cs="Arial"/>
          <w:sz w:val="24"/>
          <w:szCs w:val="24"/>
          <w:lang w:val="en-US"/>
        </w:rPr>
        <w:t>t</w:t>
      </w:r>
      <w:r w:rsidRPr="00BD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К</w:t>
      </w:r>
      <w:proofErr w:type="gramStart"/>
      <w:r w:rsidRPr="00BD60CE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/ (365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0,8)]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1,05, 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Б</w:t>
      </w:r>
      <w:r w:rsidRPr="00BD60CE">
        <w:rPr>
          <w:rFonts w:ascii="Arial" w:hAnsi="Arial" w:cs="Arial"/>
          <w:sz w:val="24"/>
          <w:szCs w:val="24"/>
          <w:vertAlign w:val="subscript"/>
        </w:rPr>
        <w:t>кон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>= [</w:t>
      </w:r>
      <w:r w:rsidR="00604441" w:rsidRPr="00BD60CE">
        <w:rPr>
          <w:rFonts w:ascii="Arial" w:hAnsi="Arial" w:cs="Arial"/>
          <w:sz w:val="24"/>
          <w:szCs w:val="24"/>
        </w:rPr>
        <w:t>0,644</w:t>
      </w:r>
      <w:r w:rsidRPr="00BD60CE">
        <w:rPr>
          <w:rFonts w:ascii="Arial" w:hAnsi="Arial" w:cs="Arial"/>
          <w:sz w:val="24"/>
          <w:szCs w:val="24"/>
        </w:rPr>
        <w:t>тыс. м</w:t>
      </w:r>
      <w:r w:rsidRPr="00BD60CE">
        <w:rPr>
          <w:rFonts w:ascii="Arial" w:hAnsi="Arial" w:cs="Arial"/>
          <w:sz w:val="24"/>
          <w:szCs w:val="24"/>
          <w:vertAlign w:val="superscript"/>
        </w:rPr>
        <w:t>3</w:t>
      </w:r>
      <w:r w:rsidRPr="00BD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1,25/ (365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0,8)]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1,05 = </w:t>
      </w:r>
      <w:r w:rsidR="00604441" w:rsidRPr="00BD60CE">
        <w:rPr>
          <w:rFonts w:ascii="Arial" w:hAnsi="Arial" w:cs="Arial"/>
          <w:sz w:val="24"/>
          <w:szCs w:val="24"/>
        </w:rPr>
        <w:t>5,78~ 6</w:t>
      </w:r>
      <w:r w:rsidRPr="00BD60CE">
        <w:rPr>
          <w:rFonts w:ascii="Arial" w:hAnsi="Arial" w:cs="Arial"/>
          <w:sz w:val="24"/>
          <w:szCs w:val="24"/>
        </w:rPr>
        <w:t xml:space="preserve"> шт.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Определение количества мусор</w:t>
      </w:r>
      <w:r w:rsidR="00604441" w:rsidRPr="00BD60CE">
        <w:rPr>
          <w:rFonts w:ascii="Arial" w:hAnsi="Arial" w:cs="Arial"/>
          <w:sz w:val="24"/>
          <w:szCs w:val="24"/>
        </w:rPr>
        <w:t>овозов необходимых для вывоза ТК</w:t>
      </w:r>
      <w:r w:rsidRPr="00BD60CE">
        <w:rPr>
          <w:rFonts w:ascii="Arial" w:hAnsi="Arial" w:cs="Arial"/>
          <w:sz w:val="24"/>
          <w:szCs w:val="24"/>
        </w:rPr>
        <w:t>О: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М = </w:t>
      </w:r>
      <w:proofErr w:type="spellStart"/>
      <w:r w:rsidRPr="00BD60CE">
        <w:rPr>
          <w:rFonts w:ascii="Arial" w:hAnsi="Arial" w:cs="Arial"/>
          <w:sz w:val="24"/>
          <w:szCs w:val="24"/>
        </w:rPr>
        <w:t>П</w:t>
      </w:r>
      <w:r w:rsidRPr="00BD60CE">
        <w:rPr>
          <w:rFonts w:ascii="Arial" w:hAnsi="Arial" w:cs="Arial"/>
          <w:sz w:val="24"/>
          <w:szCs w:val="24"/>
          <w:vertAlign w:val="subscript"/>
        </w:rPr>
        <w:t>год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 xml:space="preserve">/ (365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0CE">
        <w:rPr>
          <w:rFonts w:ascii="Arial" w:hAnsi="Arial" w:cs="Arial"/>
          <w:sz w:val="24"/>
          <w:szCs w:val="24"/>
        </w:rPr>
        <w:t>П</w:t>
      </w:r>
      <w:r w:rsidRPr="00BD60CE">
        <w:rPr>
          <w:rFonts w:ascii="Arial" w:hAnsi="Arial" w:cs="Arial"/>
          <w:sz w:val="24"/>
          <w:szCs w:val="24"/>
          <w:vertAlign w:val="subscript"/>
        </w:rPr>
        <w:t>сут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>.</w:t>
      </w:r>
      <w:r w:rsidRPr="00BD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D60CE">
        <w:rPr>
          <w:rFonts w:ascii="Arial" w:hAnsi="Arial" w:cs="Arial"/>
          <w:sz w:val="24"/>
          <w:szCs w:val="24"/>
        </w:rPr>
        <w:t>К</w:t>
      </w:r>
      <w:r w:rsidRPr="00BD60CE">
        <w:rPr>
          <w:rFonts w:ascii="Arial" w:hAnsi="Arial" w:cs="Arial"/>
          <w:sz w:val="24"/>
          <w:szCs w:val="24"/>
          <w:vertAlign w:val="subscript"/>
        </w:rPr>
        <w:t>исп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>.</w:t>
      </w:r>
      <w:r w:rsidRPr="00BD60CE">
        <w:rPr>
          <w:rFonts w:ascii="Arial" w:hAnsi="Arial" w:cs="Arial"/>
          <w:sz w:val="24"/>
          <w:szCs w:val="24"/>
        </w:rPr>
        <w:t>), где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П</w:t>
      </w:r>
      <w:r w:rsidRPr="00BD60CE">
        <w:rPr>
          <w:rFonts w:ascii="Arial" w:hAnsi="Arial" w:cs="Arial"/>
          <w:sz w:val="24"/>
          <w:szCs w:val="24"/>
          <w:vertAlign w:val="subscript"/>
        </w:rPr>
        <w:t>год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BD60CE">
        <w:rPr>
          <w:rFonts w:ascii="Arial" w:hAnsi="Arial" w:cs="Arial"/>
          <w:sz w:val="24"/>
          <w:szCs w:val="24"/>
        </w:rPr>
        <w:t>– количество бытовых отходов подлежащих вывозу в течени</w:t>
      </w:r>
      <w:proofErr w:type="gramStart"/>
      <w:r w:rsidRPr="00BD60CE">
        <w:rPr>
          <w:rFonts w:ascii="Arial" w:hAnsi="Arial" w:cs="Arial"/>
          <w:sz w:val="24"/>
          <w:szCs w:val="24"/>
        </w:rPr>
        <w:t>и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года, м</w:t>
      </w:r>
      <w:r w:rsidRPr="00BD60CE">
        <w:rPr>
          <w:rFonts w:ascii="Arial" w:hAnsi="Arial" w:cs="Arial"/>
          <w:sz w:val="24"/>
          <w:szCs w:val="24"/>
          <w:vertAlign w:val="superscript"/>
        </w:rPr>
        <w:t>3</w:t>
      </w:r>
      <w:r w:rsidRPr="00BD60CE">
        <w:rPr>
          <w:rFonts w:ascii="Arial" w:hAnsi="Arial" w:cs="Arial"/>
          <w:sz w:val="24"/>
          <w:szCs w:val="24"/>
        </w:rPr>
        <w:t>;</w:t>
      </w:r>
      <w:r w:rsidRPr="00BD60CE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П</w:t>
      </w:r>
      <w:r w:rsidRPr="00BD60CE">
        <w:rPr>
          <w:rFonts w:ascii="Arial" w:hAnsi="Arial" w:cs="Arial"/>
          <w:sz w:val="24"/>
          <w:szCs w:val="24"/>
          <w:vertAlign w:val="subscript"/>
        </w:rPr>
        <w:t>сут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>.</w:t>
      </w:r>
      <w:r w:rsidRPr="00BD60CE">
        <w:rPr>
          <w:rFonts w:ascii="Arial" w:hAnsi="Arial" w:cs="Arial"/>
          <w:sz w:val="24"/>
          <w:szCs w:val="24"/>
        </w:rPr>
        <w:t xml:space="preserve"> – емкость кузова данного вида мусоропровода, м</w:t>
      </w:r>
      <w:r w:rsidRPr="00BD60CE">
        <w:rPr>
          <w:rFonts w:ascii="Arial" w:hAnsi="Arial" w:cs="Arial"/>
          <w:sz w:val="24"/>
          <w:szCs w:val="24"/>
          <w:vertAlign w:val="superscript"/>
        </w:rPr>
        <w:t>3</w:t>
      </w:r>
      <w:r w:rsidRPr="00BD60CE">
        <w:rPr>
          <w:rFonts w:ascii="Arial" w:hAnsi="Arial" w:cs="Arial"/>
          <w:sz w:val="24"/>
          <w:szCs w:val="24"/>
        </w:rPr>
        <w:t>;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К</w:t>
      </w:r>
      <w:r w:rsidRPr="00BD60CE">
        <w:rPr>
          <w:rFonts w:ascii="Arial" w:hAnsi="Arial" w:cs="Arial"/>
          <w:sz w:val="24"/>
          <w:szCs w:val="24"/>
          <w:vertAlign w:val="subscript"/>
        </w:rPr>
        <w:t>исп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>.</w:t>
      </w:r>
      <w:r w:rsidRPr="00BD60CE">
        <w:rPr>
          <w:rFonts w:ascii="Arial" w:hAnsi="Arial" w:cs="Arial"/>
          <w:sz w:val="24"/>
          <w:szCs w:val="24"/>
        </w:rPr>
        <w:t xml:space="preserve"> – коэффициент использования автопарка – 0,7-0,8.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Суточная производительность мусоровоза определяем по формуле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П</w:t>
      </w:r>
      <w:r w:rsidRPr="00BD60CE">
        <w:rPr>
          <w:rFonts w:ascii="Arial" w:hAnsi="Arial" w:cs="Arial"/>
          <w:sz w:val="24"/>
          <w:szCs w:val="24"/>
          <w:vertAlign w:val="subscript"/>
        </w:rPr>
        <w:t>сут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>.</w:t>
      </w:r>
      <w:r w:rsidRPr="00BD60CE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BD60CE">
        <w:rPr>
          <w:rFonts w:ascii="Arial" w:hAnsi="Arial" w:cs="Arial"/>
          <w:sz w:val="24"/>
          <w:szCs w:val="24"/>
        </w:rPr>
        <w:t>РхЕ</w:t>
      </w:r>
      <w:proofErr w:type="spellEnd"/>
      <w:r w:rsidRPr="00BD60CE">
        <w:rPr>
          <w:rFonts w:ascii="Arial" w:hAnsi="Arial" w:cs="Arial"/>
          <w:sz w:val="24"/>
          <w:szCs w:val="24"/>
        </w:rPr>
        <w:t>, где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gramStart"/>
      <w:r w:rsidRPr="00BD60CE">
        <w:rPr>
          <w:rFonts w:ascii="Arial" w:hAnsi="Arial" w:cs="Arial"/>
          <w:sz w:val="24"/>
          <w:szCs w:val="24"/>
        </w:rPr>
        <w:t>Р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– число рейсов в сутки;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Е – количество отходов перевозимых за 1 рейс, м</w:t>
      </w:r>
      <w:r w:rsidRPr="00BD60CE">
        <w:rPr>
          <w:rFonts w:ascii="Arial" w:hAnsi="Arial" w:cs="Arial"/>
          <w:sz w:val="24"/>
          <w:szCs w:val="24"/>
          <w:vertAlign w:val="superscript"/>
        </w:rPr>
        <w:t>3</w:t>
      </w:r>
      <w:r w:rsidRPr="00BD60CE">
        <w:rPr>
          <w:rFonts w:ascii="Arial" w:hAnsi="Arial" w:cs="Arial"/>
          <w:sz w:val="24"/>
          <w:szCs w:val="24"/>
        </w:rPr>
        <w:t>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highlight w:val="lightGray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Число рейсов мусоровоза определяем по формуле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Р = (Т-(Т</w:t>
      </w:r>
      <w:r w:rsidRPr="00BD60CE">
        <w:rPr>
          <w:rFonts w:ascii="Arial" w:hAnsi="Arial" w:cs="Arial"/>
          <w:sz w:val="24"/>
          <w:szCs w:val="24"/>
          <w:vertAlign w:val="subscript"/>
        </w:rPr>
        <w:t>ПЗ</w:t>
      </w:r>
      <w:proofErr w:type="gramStart"/>
      <w:r w:rsidRPr="00BD60CE">
        <w:rPr>
          <w:rFonts w:ascii="Arial" w:hAnsi="Arial" w:cs="Arial"/>
          <w:sz w:val="24"/>
          <w:szCs w:val="24"/>
        </w:rPr>
        <w:t xml:space="preserve"> + Т</w:t>
      </w:r>
      <w:proofErr w:type="gramEnd"/>
      <w:r w:rsidRPr="00BD60CE">
        <w:rPr>
          <w:rFonts w:ascii="Arial" w:hAnsi="Arial" w:cs="Arial"/>
          <w:sz w:val="24"/>
          <w:szCs w:val="24"/>
          <w:vertAlign w:val="subscript"/>
        </w:rPr>
        <w:t>о</w:t>
      </w:r>
      <w:r w:rsidRPr="00BD60CE">
        <w:rPr>
          <w:rFonts w:ascii="Arial" w:hAnsi="Arial" w:cs="Arial"/>
          <w:sz w:val="24"/>
          <w:szCs w:val="24"/>
        </w:rPr>
        <w:t>)) / (</w:t>
      </w:r>
      <w:proofErr w:type="spellStart"/>
      <w:r w:rsidRPr="00BD60CE">
        <w:rPr>
          <w:rFonts w:ascii="Arial" w:hAnsi="Arial" w:cs="Arial"/>
          <w:sz w:val="24"/>
          <w:szCs w:val="24"/>
        </w:rPr>
        <w:t>Т</w:t>
      </w:r>
      <w:r w:rsidRPr="00BD60CE">
        <w:rPr>
          <w:rFonts w:ascii="Arial" w:hAnsi="Arial" w:cs="Arial"/>
          <w:sz w:val="24"/>
          <w:szCs w:val="24"/>
          <w:vertAlign w:val="subscript"/>
        </w:rPr>
        <w:t>пог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>.</w:t>
      </w:r>
      <w:r w:rsidRPr="00BD60CE">
        <w:rPr>
          <w:rFonts w:ascii="Arial" w:hAnsi="Arial" w:cs="Arial"/>
          <w:sz w:val="24"/>
          <w:szCs w:val="24"/>
        </w:rPr>
        <w:t xml:space="preserve"> + </w:t>
      </w:r>
      <w:proofErr w:type="gramStart"/>
      <w:r w:rsidRPr="00BD60CE">
        <w:rPr>
          <w:rFonts w:ascii="Arial" w:hAnsi="Arial" w:cs="Arial"/>
          <w:sz w:val="24"/>
          <w:szCs w:val="24"/>
        </w:rPr>
        <w:t>Т</w:t>
      </w:r>
      <w:r w:rsidRPr="00BD60CE">
        <w:rPr>
          <w:rFonts w:ascii="Arial" w:hAnsi="Arial" w:cs="Arial"/>
          <w:sz w:val="24"/>
          <w:szCs w:val="24"/>
          <w:vertAlign w:val="subscript"/>
        </w:rPr>
        <w:t xml:space="preserve"> раз.</w:t>
      </w:r>
      <w:r w:rsidRPr="00BD60CE">
        <w:rPr>
          <w:rFonts w:ascii="Arial" w:hAnsi="Arial" w:cs="Arial"/>
          <w:sz w:val="24"/>
          <w:szCs w:val="24"/>
        </w:rPr>
        <w:t xml:space="preserve"> + 2Т</w:t>
      </w:r>
      <w:r w:rsidRPr="00BD60CE">
        <w:rPr>
          <w:rFonts w:ascii="Arial" w:hAnsi="Arial" w:cs="Arial"/>
          <w:sz w:val="24"/>
          <w:szCs w:val="24"/>
          <w:vertAlign w:val="subscript"/>
        </w:rPr>
        <w:t>прб.</w:t>
      </w:r>
      <w:r w:rsidRPr="00BD60CE">
        <w:rPr>
          <w:rFonts w:ascii="Arial" w:hAnsi="Arial" w:cs="Arial"/>
          <w:sz w:val="24"/>
          <w:szCs w:val="24"/>
        </w:rPr>
        <w:t>), где</w:t>
      </w:r>
      <w:proofErr w:type="gramEnd"/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Т – продолжительность смены, час</w:t>
      </w:r>
      <w:proofErr w:type="gramStart"/>
      <w:r w:rsidRPr="00BD60CE">
        <w:rPr>
          <w:rFonts w:ascii="Arial" w:hAnsi="Arial" w:cs="Arial"/>
          <w:sz w:val="24"/>
          <w:szCs w:val="24"/>
        </w:rPr>
        <w:t>.;</w:t>
      </w:r>
      <w:proofErr w:type="gramEnd"/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Т</w:t>
      </w:r>
      <w:r w:rsidRPr="00BD60CE">
        <w:rPr>
          <w:rFonts w:ascii="Arial" w:hAnsi="Arial" w:cs="Arial"/>
          <w:sz w:val="24"/>
          <w:szCs w:val="24"/>
          <w:vertAlign w:val="subscript"/>
        </w:rPr>
        <w:t xml:space="preserve">ПЗ </w:t>
      </w:r>
      <w:r w:rsidRPr="00BD60CE">
        <w:rPr>
          <w:rFonts w:ascii="Arial" w:hAnsi="Arial" w:cs="Arial"/>
          <w:sz w:val="24"/>
          <w:szCs w:val="24"/>
        </w:rPr>
        <w:t>– время, затраченное в гараже подготовительные работы, час</w:t>
      </w:r>
      <w:proofErr w:type="gramStart"/>
      <w:r w:rsidRPr="00BD60CE">
        <w:rPr>
          <w:rFonts w:ascii="Arial" w:hAnsi="Arial" w:cs="Arial"/>
          <w:sz w:val="24"/>
          <w:szCs w:val="24"/>
        </w:rPr>
        <w:t>.;</w:t>
      </w:r>
      <w:proofErr w:type="gramEnd"/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Т</w:t>
      </w:r>
      <w:r w:rsidRPr="00BD60CE">
        <w:rPr>
          <w:rFonts w:ascii="Arial" w:hAnsi="Arial" w:cs="Arial"/>
          <w:sz w:val="24"/>
          <w:szCs w:val="24"/>
          <w:vertAlign w:val="subscript"/>
        </w:rPr>
        <w:t>о</w:t>
      </w:r>
      <w:r w:rsidRPr="00BD60CE">
        <w:rPr>
          <w:rFonts w:ascii="Arial" w:hAnsi="Arial" w:cs="Arial"/>
          <w:sz w:val="24"/>
          <w:szCs w:val="24"/>
        </w:rPr>
        <w:t xml:space="preserve"> - время, затраченное на полевые пробеги (от гаража до места работы и обратно), час</w:t>
      </w:r>
      <w:proofErr w:type="gramStart"/>
      <w:r w:rsidRPr="00BD60CE">
        <w:rPr>
          <w:rFonts w:ascii="Arial" w:hAnsi="Arial" w:cs="Arial"/>
          <w:sz w:val="24"/>
          <w:szCs w:val="24"/>
        </w:rPr>
        <w:t>.;</w:t>
      </w:r>
      <w:proofErr w:type="gramEnd"/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Т</w:t>
      </w:r>
      <w:r w:rsidRPr="00BD60CE">
        <w:rPr>
          <w:rFonts w:ascii="Arial" w:hAnsi="Arial" w:cs="Arial"/>
          <w:sz w:val="24"/>
          <w:szCs w:val="24"/>
          <w:vertAlign w:val="subscript"/>
        </w:rPr>
        <w:t>пог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>.</w:t>
      </w:r>
      <w:r w:rsidRPr="00BD60CE">
        <w:rPr>
          <w:rFonts w:ascii="Arial" w:hAnsi="Arial" w:cs="Arial"/>
          <w:sz w:val="24"/>
          <w:szCs w:val="24"/>
        </w:rPr>
        <w:t xml:space="preserve"> – продолжительность погрузки, час</w:t>
      </w:r>
      <w:proofErr w:type="gramStart"/>
      <w:r w:rsidRPr="00BD60CE">
        <w:rPr>
          <w:rFonts w:ascii="Arial" w:hAnsi="Arial" w:cs="Arial"/>
          <w:sz w:val="24"/>
          <w:szCs w:val="24"/>
        </w:rPr>
        <w:t>.;</w:t>
      </w:r>
      <w:proofErr w:type="gramEnd"/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Т</w:t>
      </w:r>
      <w:r w:rsidRPr="00BD60CE">
        <w:rPr>
          <w:rFonts w:ascii="Arial" w:hAnsi="Arial" w:cs="Arial"/>
          <w:sz w:val="24"/>
          <w:szCs w:val="24"/>
          <w:vertAlign w:val="subscript"/>
        </w:rPr>
        <w:t xml:space="preserve"> раз.</w:t>
      </w:r>
      <w:r w:rsidRPr="00BD60CE">
        <w:rPr>
          <w:rFonts w:ascii="Arial" w:hAnsi="Arial" w:cs="Arial"/>
          <w:sz w:val="24"/>
          <w:szCs w:val="24"/>
        </w:rPr>
        <w:t xml:space="preserve"> – продолжительность разгрузки, час</w:t>
      </w:r>
      <w:proofErr w:type="gramStart"/>
      <w:r w:rsidRPr="00BD60CE">
        <w:rPr>
          <w:rFonts w:ascii="Arial" w:hAnsi="Arial" w:cs="Arial"/>
          <w:sz w:val="24"/>
          <w:szCs w:val="24"/>
        </w:rPr>
        <w:t>.;</w:t>
      </w:r>
      <w:proofErr w:type="gramEnd"/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Т</w:t>
      </w:r>
      <w:r w:rsidRPr="00BD60CE">
        <w:rPr>
          <w:rFonts w:ascii="Arial" w:hAnsi="Arial" w:cs="Arial"/>
          <w:sz w:val="24"/>
          <w:szCs w:val="24"/>
          <w:vertAlign w:val="subscript"/>
        </w:rPr>
        <w:t>прб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– время, затраченное на пробег от места погрузки до места разгрузки, час.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proofErr w:type="gramStart"/>
      <w:r w:rsidRPr="00BD60CE">
        <w:rPr>
          <w:rFonts w:ascii="Arial" w:hAnsi="Arial" w:cs="Arial"/>
          <w:sz w:val="24"/>
          <w:szCs w:val="24"/>
        </w:rPr>
        <w:t>Р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= (8- (0,5+0,5)) / (0,5+0,5+2*0,5) = 3,5 ~ 4 рейсов.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  <w:vertAlign w:val="superscript"/>
        </w:rPr>
      </w:pPr>
      <w:proofErr w:type="spellStart"/>
      <w:r w:rsidRPr="00BD60CE">
        <w:rPr>
          <w:rFonts w:ascii="Arial" w:hAnsi="Arial" w:cs="Arial"/>
          <w:sz w:val="24"/>
          <w:szCs w:val="24"/>
        </w:rPr>
        <w:t>П</w:t>
      </w:r>
      <w:r w:rsidRPr="00BD60CE">
        <w:rPr>
          <w:rFonts w:ascii="Arial" w:hAnsi="Arial" w:cs="Arial"/>
          <w:sz w:val="24"/>
          <w:szCs w:val="24"/>
          <w:vertAlign w:val="subscript"/>
        </w:rPr>
        <w:t>сут</w:t>
      </w:r>
      <w:proofErr w:type="spellEnd"/>
      <w:r w:rsidRPr="00BD60CE">
        <w:rPr>
          <w:rFonts w:ascii="Arial" w:hAnsi="Arial" w:cs="Arial"/>
          <w:sz w:val="24"/>
          <w:szCs w:val="24"/>
          <w:vertAlign w:val="subscript"/>
        </w:rPr>
        <w:t>.</w:t>
      </w:r>
      <w:r w:rsidRPr="00BD60CE">
        <w:rPr>
          <w:rFonts w:ascii="Arial" w:hAnsi="Arial" w:cs="Arial"/>
          <w:sz w:val="24"/>
          <w:szCs w:val="24"/>
        </w:rPr>
        <w:t xml:space="preserve"> = 4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18= 72 м</w:t>
      </w:r>
      <w:r w:rsidRPr="00BD60CE">
        <w:rPr>
          <w:rFonts w:ascii="Arial" w:hAnsi="Arial" w:cs="Arial"/>
          <w:sz w:val="24"/>
          <w:szCs w:val="24"/>
          <w:vertAlign w:val="superscript"/>
        </w:rPr>
        <w:t>3</w:t>
      </w:r>
      <w:r w:rsidRPr="00BD60CE">
        <w:rPr>
          <w:rFonts w:ascii="Arial" w:hAnsi="Arial" w:cs="Arial"/>
          <w:sz w:val="24"/>
          <w:szCs w:val="24"/>
        </w:rPr>
        <w:t xml:space="preserve"> ~ 0,072 тыс. м</w:t>
      </w:r>
      <w:r w:rsidRPr="00BD60CE">
        <w:rPr>
          <w:rFonts w:ascii="Arial" w:hAnsi="Arial" w:cs="Arial"/>
          <w:sz w:val="24"/>
          <w:szCs w:val="24"/>
          <w:vertAlign w:val="superscript"/>
        </w:rPr>
        <w:t>3</w:t>
      </w:r>
    </w:p>
    <w:p w:rsidR="00F66CEC" w:rsidRPr="00BD60CE" w:rsidRDefault="00F66CEC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М = </w:t>
      </w:r>
      <w:r w:rsidR="00604441" w:rsidRPr="00BD60CE">
        <w:rPr>
          <w:rFonts w:ascii="Arial" w:hAnsi="Arial" w:cs="Arial"/>
          <w:sz w:val="24"/>
          <w:szCs w:val="24"/>
        </w:rPr>
        <w:t>0,644</w:t>
      </w:r>
      <w:r w:rsidRPr="00BD60CE">
        <w:rPr>
          <w:rFonts w:ascii="Arial" w:hAnsi="Arial" w:cs="Arial"/>
          <w:sz w:val="24"/>
          <w:szCs w:val="24"/>
        </w:rPr>
        <w:t>тыс. м</w:t>
      </w:r>
      <w:r w:rsidRPr="00BD60CE">
        <w:rPr>
          <w:rFonts w:ascii="Arial" w:hAnsi="Arial" w:cs="Arial"/>
          <w:sz w:val="24"/>
          <w:szCs w:val="24"/>
          <w:vertAlign w:val="superscript"/>
        </w:rPr>
        <w:t>3</w:t>
      </w:r>
      <w:r w:rsidRPr="00BD60CE">
        <w:rPr>
          <w:rFonts w:ascii="Arial" w:hAnsi="Arial" w:cs="Arial"/>
          <w:sz w:val="24"/>
          <w:szCs w:val="24"/>
        </w:rPr>
        <w:t xml:space="preserve"> / (365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0,072 </w:t>
      </w:r>
      <w:proofErr w:type="spellStart"/>
      <w:r w:rsidRPr="00BD60CE">
        <w:rPr>
          <w:rFonts w:ascii="Arial" w:hAnsi="Arial" w:cs="Arial"/>
          <w:sz w:val="24"/>
          <w:szCs w:val="24"/>
        </w:rPr>
        <w:t>х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0,8) = 0,</w:t>
      </w:r>
      <w:r w:rsidR="00604441" w:rsidRPr="00BD60CE">
        <w:rPr>
          <w:rFonts w:ascii="Arial" w:hAnsi="Arial" w:cs="Arial"/>
          <w:sz w:val="24"/>
          <w:szCs w:val="24"/>
        </w:rPr>
        <w:t>0</w:t>
      </w:r>
      <w:r w:rsidRPr="00BD60CE">
        <w:rPr>
          <w:rFonts w:ascii="Arial" w:hAnsi="Arial" w:cs="Arial"/>
          <w:sz w:val="24"/>
          <w:szCs w:val="24"/>
        </w:rPr>
        <w:t>3 ~ 1 мусоровоз.</w:t>
      </w:r>
    </w:p>
    <w:p w:rsidR="00127C6A" w:rsidRPr="00BD60CE" w:rsidRDefault="00127C6A" w:rsidP="00BD60CE">
      <w:pPr>
        <w:spacing w:after="0" w:line="240" w:lineRule="auto"/>
        <w:ind w:firstLine="567"/>
        <w:contextualSpacing/>
        <w:rPr>
          <w:rFonts w:ascii="Arial" w:hAnsi="Arial" w:cs="Arial"/>
          <w:sz w:val="24"/>
          <w:szCs w:val="24"/>
        </w:rPr>
      </w:pPr>
    </w:p>
    <w:p w:rsidR="00B461A3" w:rsidRPr="00BD60CE" w:rsidRDefault="00F66CEC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  <w:r w:rsidRPr="00BD60CE">
        <w:rPr>
          <w:rFonts w:ascii="Arial" w:hAnsi="Arial" w:cs="Arial"/>
          <w:b/>
          <w:bCs/>
        </w:rPr>
        <w:t>Глава 9. Мероприятия по защите терр</w:t>
      </w:r>
      <w:r w:rsidR="003466CC" w:rsidRPr="00BD60CE">
        <w:rPr>
          <w:rFonts w:ascii="Arial" w:hAnsi="Arial" w:cs="Arial"/>
          <w:b/>
          <w:bCs/>
        </w:rPr>
        <w:t xml:space="preserve">итории </w:t>
      </w:r>
      <w:r w:rsidR="00045000" w:rsidRPr="00BD60CE">
        <w:rPr>
          <w:rFonts w:ascii="Arial" w:hAnsi="Arial" w:cs="Arial"/>
          <w:b/>
          <w:bCs/>
        </w:rPr>
        <w:t xml:space="preserve">от чрезвычайных ситуаций </w:t>
      </w:r>
      <w:r w:rsidRPr="00BD60CE">
        <w:rPr>
          <w:rFonts w:ascii="Arial" w:hAnsi="Arial" w:cs="Arial"/>
          <w:b/>
          <w:bCs/>
        </w:rPr>
        <w:t>природного и техногенного характера</w:t>
      </w:r>
    </w:p>
    <w:p w:rsidR="00127C6A" w:rsidRPr="00BD60CE" w:rsidRDefault="00127C6A" w:rsidP="00BD60CE">
      <w:pPr>
        <w:pStyle w:val="ac"/>
        <w:spacing w:before="0" w:beforeAutospacing="0" w:after="0" w:afterAutospacing="0"/>
        <w:ind w:firstLine="567"/>
        <w:contextualSpacing/>
        <w:rPr>
          <w:rFonts w:ascii="Arial" w:hAnsi="Arial" w:cs="Arial"/>
          <w:b/>
          <w:bCs/>
        </w:rPr>
      </w:pPr>
    </w:p>
    <w:p w:rsidR="002E6DD1" w:rsidRPr="00BD60CE" w:rsidRDefault="002E6DD1" w:rsidP="00BD60C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В настоящее время для наружного пожаротушения и хранения противопожарного запаса воды </w:t>
      </w:r>
      <w:proofErr w:type="gramStart"/>
      <w:r w:rsidRPr="00BD60CE">
        <w:rPr>
          <w:rFonts w:ascii="Arial" w:hAnsi="Arial" w:cs="Arial"/>
          <w:sz w:val="24"/>
          <w:szCs w:val="24"/>
        </w:rPr>
        <w:t>в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60CE">
        <w:rPr>
          <w:rFonts w:ascii="Arial" w:hAnsi="Arial" w:cs="Arial"/>
          <w:sz w:val="24"/>
          <w:szCs w:val="24"/>
        </w:rPr>
        <w:t>с</w:t>
      </w:r>
      <w:proofErr w:type="gramEnd"/>
      <w:r w:rsidRPr="00BD60CE">
        <w:rPr>
          <w:rFonts w:ascii="Arial" w:hAnsi="Arial" w:cs="Arial"/>
          <w:sz w:val="24"/>
          <w:szCs w:val="24"/>
        </w:rPr>
        <w:t>. Шаран имеются пожарные гидранты, а также пожарные водоемы и пруды.</w:t>
      </w:r>
    </w:p>
    <w:p w:rsidR="002E6DD1" w:rsidRPr="00BD60CE" w:rsidRDefault="002E6DD1" w:rsidP="00BD60C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60CE">
        <w:rPr>
          <w:rFonts w:ascii="Arial" w:hAnsi="Arial" w:cs="Arial"/>
          <w:b/>
          <w:sz w:val="24"/>
          <w:szCs w:val="24"/>
        </w:rPr>
        <w:t xml:space="preserve">           Проектное предложение</w:t>
      </w:r>
    </w:p>
    <w:p w:rsidR="002E6DD1" w:rsidRPr="00BD60CE" w:rsidRDefault="002E6DD1" w:rsidP="00BD60C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BD60CE">
        <w:rPr>
          <w:rFonts w:ascii="Arial" w:hAnsi="Arial" w:cs="Arial"/>
          <w:sz w:val="24"/>
          <w:szCs w:val="24"/>
        </w:rPr>
        <w:t>СНиП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2.04.02 – 84* «Водоснабжение. Наружные сети и сооружения», исходя из численности населения с. Шаран на </w:t>
      </w:r>
      <w:r w:rsidRPr="00BD60CE">
        <w:rPr>
          <w:rFonts w:ascii="Arial" w:hAnsi="Arial" w:cs="Arial"/>
          <w:sz w:val="24"/>
          <w:szCs w:val="24"/>
          <w:lang w:val="en-US"/>
        </w:rPr>
        <w:t>I</w:t>
      </w:r>
      <w:r w:rsidRPr="00BD60CE">
        <w:rPr>
          <w:rFonts w:ascii="Arial" w:hAnsi="Arial" w:cs="Arial"/>
          <w:sz w:val="24"/>
          <w:szCs w:val="24"/>
        </w:rPr>
        <w:t xml:space="preserve"> очередь (6730 человек) и на расчетный срок (6833 человек):</w:t>
      </w:r>
    </w:p>
    <w:p w:rsidR="002E6DD1" w:rsidRPr="00BD60CE" w:rsidRDefault="002E6DD1" w:rsidP="00BD60C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расход воды на наружное пожаротушение 15 л/с на 1 очередь строительства и на расчетный срок;</w:t>
      </w:r>
    </w:p>
    <w:p w:rsidR="002E6DD1" w:rsidRPr="00BD60CE" w:rsidRDefault="002E6DD1" w:rsidP="00BD60C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расход воды на внутреннее пожаротушение – 5л×2 струи = 10 л/</w:t>
      </w:r>
      <w:proofErr w:type="gramStart"/>
      <w:r w:rsidRPr="00BD60CE">
        <w:rPr>
          <w:rFonts w:ascii="Arial" w:hAnsi="Arial" w:cs="Arial"/>
          <w:sz w:val="24"/>
          <w:szCs w:val="24"/>
        </w:rPr>
        <w:t>с</w:t>
      </w:r>
      <w:proofErr w:type="gramEnd"/>
      <w:r w:rsidRPr="00BD60CE">
        <w:rPr>
          <w:rFonts w:ascii="Arial" w:hAnsi="Arial" w:cs="Arial"/>
          <w:sz w:val="24"/>
          <w:szCs w:val="24"/>
        </w:rPr>
        <w:t>;</w:t>
      </w:r>
    </w:p>
    <w:p w:rsidR="002E6DD1" w:rsidRPr="00BD60CE" w:rsidRDefault="002E6DD1" w:rsidP="00BD60C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количество одновременных пожаров -1;</w:t>
      </w:r>
    </w:p>
    <w:p w:rsidR="002E6DD1" w:rsidRPr="00BD60CE" w:rsidRDefault="002E6DD1" w:rsidP="00BD60C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 xml:space="preserve">всего на </w:t>
      </w:r>
      <w:r w:rsidRPr="00BD60CE">
        <w:rPr>
          <w:rFonts w:ascii="Arial" w:hAnsi="Arial" w:cs="Arial"/>
          <w:sz w:val="24"/>
          <w:szCs w:val="24"/>
          <w:lang w:val="en-US"/>
        </w:rPr>
        <w:t>I</w:t>
      </w:r>
      <w:r w:rsidRPr="00BD60CE">
        <w:rPr>
          <w:rFonts w:ascii="Arial" w:hAnsi="Arial" w:cs="Arial"/>
          <w:sz w:val="24"/>
          <w:szCs w:val="24"/>
        </w:rPr>
        <w:t xml:space="preserve"> очередь строительства и на расчетный срок 25 л/</w:t>
      </w:r>
      <w:proofErr w:type="gramStart"/>
      <w:r w:rsidRPr="00BD60CE">
        <w:rPr>
          <w:rFonts w:ascii="Arial" w:hAnsi="Arial" w:cs="Arial"/>
          <w:sz w:val="24"/>
          <w:szCs w:val="24"/>
        </w:rPr>
        <w:t>с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или 270м</w:t>
      </w:r>
      <w:r w:rsidRPr="00BD60CE">
        <w:rPr>
          <w:rFonts w:ascii="Arial" w:hAnsi="Arial" w:cs="Arial"/>
          <w:sz w:val="24"/>
          <w:szCs w:val="24"/>
          <w:vertAlign w:val="superscript"/>
        </w:rPr>
        <w:t>3</w:t>
      </w:r>
      <w:r w:rsidRPr="00BD60CE">
        <w:rPr>
          <w:rFonts w:ascii="Arial" w:hAnsi="Arial" w:cs="Arial"/>
          <w:sz w:val="24"/>
          <w:szCs w:val="24"/>
        </w:rPr>
        <w:t>/</w:t>
      </w:r>
      <w:proofErr w:type="spellStart"/>
      <w:r w:rsidRPr="00BD60CE">
        <w:rPr>
          <w:rFonts w:ascii="Arial" w:hAnsi="Arial" w:cs="Arial"/>
          <w:sz w:val="24"/>
          <w:szCs w:val="24"/>
        </w:rPr>
        <w:t>сут</w:t>
      </w:r>
      <w:proofErr w:type="spellEnd"/>
      <w:r w:rsidRPr="00BD60CE">
        <w:rPr>
          <w:rFonts w:ascii="Arial" w:hAnsi="Arial" w:cs="Arial"/>
          <w:sz w:val="24"/>
          <w:szCs w:val="24"/>
        </w:rPr>
        <w:t>.;</w:t>
      </w:r>
    </w:p>
    <w:p w:rsidR="002E6DD1" w:rsidRPr="00BD60CE" w:rsidRDefault="002E6DD1" w:rsidP="00BD60C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продолжительность пожаротушения – 3 часа;</w:t>
      </w:r>
    </w:p>
    <w:p w:rsidR="002E6DD1" w:rsidRPr="00BD60CE" w:rsidRDefault="002E6DD1" w:rsidP="00BD60CE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время восстановления пожарного запаса – 48 часов.</w:t>
      </w:r>
    </w:p>
    <w:p w:rsidR="002E6DD1" w:rsidRPr="00BD60CE" w:rsidRDefault="002E6DD1" w:rsidP="00BD60C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D60CE">
        <w:rPr>
          <w:rFonts w:ascii="Arial" w:hAnsi="Arial" w:cs="Arial"/>
          <w:sz w:val="24"/>
          <w:szCs w:val="24"/>
        </w:rPr>
        <w:lastRenderedPageBreak/>
        <w:t>В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D60CE">
        <w:rPr>
          <w:rFonts w:ascii="Arial" w:hAnsi="Arial" w:cs="Arial"/>
          <w:sz w:val="24"/>
          <w:szCs w:val="24"/>
        </w:rPr>
        <w:t>с</w:t>
      </w:r>
      <w:proofErr w:type="gramEnd"/>
      <w:r w:rsidRPr="00BD60CE">
        <w:rPr>
          <w:rFonts w:ascii="Arial" w:hAnsi="Arial" w:cs="Arial"/>
          <w:sz w:val="24"/>
          <w:szCs w:val="24"/>
        </w:rPr>
        <w:t xml:space="preserve">. Шаран для обеспечения подачи воды на пожаротушение необходимо закольцевать планируемые и существующие участки водопроводных сетей и установить дополнительные колодцы с гидрантами в соответствии с требованиями </w:t>
      </w:r>
      <w:proofErr w:type="spellStart"/>
      <w:r w:rsidRPr="00BD60CE">
        <w:rPr>
          <w:rFonts w:ascii="Arial" w:hAnsi="Arial" w:cs="Arial"/>
          <w:sz w:val="24"/>
          <w:szCs w:val="24"/>
        </w:rPr>
        <w:t>СНиП</w:t>
      </w:r>
      <w:proofErr w:type="spellEnd"/>
      <w:r w:rsidRPr="00BD60CE">
        <w:rPr>
          <w:rFonts w:ascii="Arial" w:hAnsi="Arial" w:cs="Arial"/>
          <w:sz w:val="24"/>
          <w:szCs w:val="24"/>
        </w:rPr>
        <w:t xml:space="preserve"> 2.04.02 – 84 «Водоснабжение. Наружные сети и сооружения». Для хранения неприкосновенного запаса воды на пожаротушение проектом предлагается устройство пожарных водоемов (резервуаров). </w:t>
      </w:r>
    </w:p>
    <w:p w:rsidR="002E6DD1" w:rsidRPr="00BD60CE" w:rsidRDefault="002E6DD1" w:rsidP="00BD60CE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D60CE">
        <w:rPr>
          <w:rFonts w:ascii="Arial" w:hAnsi="Arial" w:cs="Arial"/>
          <w:sz w:val="24"/>
          <w:szCs w:val="24"/>
        </w:rPr>
        <w:t>Действующий напор в сетях водопровода в селе должен быть обеспечен не менее 10 м.</w:t>
      </w:r>
    </w:p>
    <w:p w:rsidR="002C38AF" w:rsidRPr="00BD60CE" w:rsidRDefault="005B38E3" w:rsidP="00BD60C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</w:pPr>
      <w:r w:rsidRPr="00BD60C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ab/>
      </w:r>
    </w:p>
    <w:p w:rsidR="00511781" w:rsidRPr="00BD60CE" w:rsidRDefault="005B38E3" w:rsidP="00BD60CE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D60CE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 xml:space="preserve">Глава 10. </w:t>
      </w:r>
      <w:r w:rsidR="007F6D7A" w:rsidRPr="00BD60C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технико-экономические показатели и баланс территорий </w:t>
      </w:r>
    </w:p>
    <w:p w:rsidR="00596504" w:rsidRPr="00BD60CE" w:rsidRDefault="00596504" w:rsidP="00BD60CE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608" w:type="pct"/>
        <w:jc w:val="center"/>
        <w:tblCellSpacing w:w="0" w:type="dxa"/>
        <w:tblInd w:w="-7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09"/>
        <w:gridCol w:w="4504"/>
        <w:gridCol w:w="1699"/>
        <w:gridCol w:w="2364"/>
      </w:tblGrid>
      <w:tr w:rsidR="00511781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№№</w:t>
            </w:r>
          </w:p>
        </w:tc>
        <w:tc>
          <w:tcPr>
            <w:tcW w:w="24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Наименование</w:t>
            </w:r>
          </w:p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Единица измерения</w:t>
            </w:r>
          </w:p>
        </w:tc>
        <w:tc>
          <w:tcPr>
            <w:tcW w:w="12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Всего по проекту</w:t>
            </w:r>
          </w:p>
        </w:tc>
      </w:tr>
      <w:tr w:rsidR="00511781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</w:tr>
      <w:tr w:rsidR="00511781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511781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Территория по проекту планировки всего, </w:t>
            </w:r>
          </w:p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в том числе: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="000D635B"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/чел.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1781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41,14/100,0</w:t>
            </w:r>
          </w:p>
          <w:p w:rsidR="001828A4" w:rsidRPr="00BD60CE" w:rsidRDefault="001828A4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</w:t>
            </w:r>
          </w:p>
        </w:tc>
      </w:tr>
      <w:tr w:rsidR="00511781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1.1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Из общей территории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11781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 территории жилой застройки, всего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/</w:t>
            </w:r>
            <w:r w:rsidR="000D635B"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%</w:t>
            </w:r>
          </w:p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/чел.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1781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19,40</w:t>
            </w:r>
            <w:r w:rsidR="00A92944"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/47,1</w:t>
            </w:r>
          </w:p>
          <w:p w:rsidR="001828A4" w:rsidRPr="00BD60CE" w:rsidRDefault="001828A4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446</w:t>
            </w:r>
          </w:p>
        </w:tc>
      </w:tr>
      <w:tr w:rsidR="00511781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511781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 xml:space="preserve">- </w:t>
            </w:r>
            <w:r w:rsidR="000D635B"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территория детского сада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511781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proofErr w:type="gramStart"/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/%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511781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0,90</w:t>
            </w:r>
            <w:r w:rsidR="00A92944"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/2,2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 территории общественных объектов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1,40</w:t>
            </w:r>
            <w:r w:rsidR="00A92944"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/3,4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-улицы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12,45</w:t>
            </w:r>
            <w:r w:rsidR="00A92944"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/30,3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 зелёные насаждения общего пользования (в том числе бульвар)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«</w:t>
            </w:r>
          </w:p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/чел.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5,46</w:t>
            </w:r>
            <w:r w:rsidR="00A92944"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/13,3</w:t>
            </w:r>
          </w:p>
          <w:p w:rsidR="00A92944" w:rsidRPr="00BD60CE" w:rsidRDefault="001828A4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125,5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 территории коммунальных объектов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/%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0,05</w:t>
            </w:r>
            <w:r w:rsidR="001828A4"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/0,1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- территории санитарно-защитного озеленения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1828A4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1,25</w:t>
            </w:r>
            <w:r w:rsidR="001828A4"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/3,0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 xml:space="preserve">- прочие территории 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shd w:val="clear" w:color="auto" w:fill="FFFFFF"/>
                <w:lang w:eastAsia="ru-RU"/>
              </w:rPr>
              <w:t>«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4F00F3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0,23</w:t>
            </w:r>
            <w:r w:rsidR="001828A4" w:rsidRPr="00BD60CE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/0,6</w:t>
            </w:r>
          </w:p>
        </w:tc>
      </w:tr>
      <w:tr w:rsidR="000D635B" w:rsidRPr="00BD60CE" w:rsidTr="004F00F3">
        <w:trPr>
          <w:trHeight w:val="442"/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Население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Численность населения всего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тыс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.ч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ел.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0,435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Плотность населения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чел./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га</w:t>
            </w:r>
            <w:proofErr w:type="gramEnd"/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>Жилой фонд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Общая площадь жилых домов 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A92944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тыс.кв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/</w:t>
            </w:r>
          </w:p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квартир (участков), шт.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A92944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15,225/</w:t>
            </w:r>
          </w:p>
          <w:p w:rsidR="00A92944" w:rsidRPr="00BD60CE" w:rsidRDefault="00A92944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Жилищная обеспеченность средняя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кв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.м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/чел.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A92944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35,0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3.</w:t>
            </w:r>
            <w:r w:rsidR="004F00F3"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Коэффициент застройки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3.</w:t>
            </w:r>
            <w:r w:rsidR="004F00F3"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Коэффициент плотности застройки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ед.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</w:tr>
      <w:tr w:rsidR="000D635B" w:rsidRPr="00BD60CE" w:rsidTr="004F00F3">
        <w:trPr>
          <w:tblCellSpacing w:w="0" w:type="dxa"/>
          <w:jc w:val="center"/>
        </w:trPr>
        <w:tc>
          <w:tcPr>
            <w:tcW w:w="382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4F00F3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428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Ориентировочная стоимость строительства (уточняется рабочими проектами)</w:t>
            </w:r>
          </w:p>
        </w:tc>
        <w:tc>
          <w:tcPr>
            <w:tcW w:w="91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0D635B" w:rsidRPr="00BD60CE" w:rsidRDefault="000D635B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млн</w:t>
            </w:r>
            <w:proofErr w:type="gramStart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.р</w:t>
            </w:r>
            <w:proofErr w:type="gramEnd"/>
            <w:r w:rsidRPr="00BD60C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уб.</w:t>
            </w:r>
          </w:p>
        </w:tc>
        <w:tc>
          <w:tcPr>
            <w:tcW w:w="127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0D635B" w:rsidRPr="00BD60CE" w:rsidRDefault="004F00F3" w:rsidP="00BD60CE">
            <w:pPr>
              <w:tabs>
                <w:tab w:val="left" w:pos="3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D60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1065,75</w:t>
            </w:r>
          </w:p>
        </w:tc>
      </w:tr>
    </w:tbl>
    <w:p w:rsidR="007F6D7A" w:rsidRPr="00BD60CE" w:rsidRDefault="007F6D7A" w:rsidP="00BD60C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A26" w:rsidRPr="00BD60CE" w:rsidRDefault="00041A26" w:rsidP="00BD60C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041A26" w:rsidRPr="00BD60CE" w:rsidSect="00AC7328">
      <w:headerReference w:type="default" r:id="rId8"/>
      <w:footerReference w:type="default" r:id="rId9"/>
      <w:pgSz w:w="11906" w:h="16838"/>
      <w:pgMar w:top="47" w:right="567" w:bottom="1134" w:left="1418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C15" w:rsidRDefault="00C95C15" w:rsidP="00BD5B70">
      <w:pPr>
        <w:spacing w:after="0" w:line="240" w:lineRule="auto"/>
      </w:pPr>
      <w:r>
        <w:separator/>
      </w:r>
    </w:p>
  </w:endnote>
  <w:endnote w:type="continuationSeparator" w:id="1">
    <w:p w:rsidR="00C95C15" w:rsidRDefault="00C95C15" w:rsidP="00BD5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altName w:val="Caladea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ГОСТ тип А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CE" w:rsidRDefault="007B0EFF">
    <w:pPr>
      <w:pStyle w:val="a5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81" type="#_x0000_t202" style="position:absolute;margin-left:173.8pt;margin-top:-8.05pt;width:306.1pt;height:42.35pt;z-index:-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" strokeweight="2.25pt">
          <v:textbox style="mso-next-textbox:#Text Box 22" inset=".5mm,.3mm,.5mm,.3mm">
            <w:txbxContent>
              <w:p w:rsidR="00BD60CE" w:rsidRPr="0059691C" w:rsidRDefault="00BD60CE">
                <w:pPr>
                  <w:pStyle w:val="a7"/>
                  <w:spacing w:before="160"/>
                  <w:rPr>
                    <w:noProof w:val="0"/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20771-О</w:t>
                </w:r>
                <w:r w:rsidRPr="0059691C">
                  <w:rPr>
                    <w:sz w:val="28"/>
                    <w:szCs w:val="28"/>
                  </w:rPr>
                  <w:t>ПЗ</w:t>
                </w:r>
              </w:p>
            </w:txbxContent>
          </v:textbox>
        </v:shape>
      </w:pict>
    </w:r>
    <w:r>
      <w:rPr>
        <w:noProof/>
        <w:lang w:eastAsia="ru-RU"/>
      </w:rPr>
      <w:pict>
        <v:group id="Group 2" o:spid="_x0000_s2072" style="position:absolute;margin-left:-42.75pt;margin-top:-203.75pt;width:28.5pt;height:238.05pt;z-index:-251659776;mso-width-relative:margin;mso-height-relative:margin" coordorigin="3194,10289" coordsize="561,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">
          <v:group id="Group 3" o:spid="_x0000_s2077" style="position:absolute;left:3194;top:10289;width:283;height:4795" coordorigin="3194,10289" coordsize="283,4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shape id="Text Box 4" o:spid="_x0000_s2080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8bhMMA&#10;AADaAAAADwAAAGRycy9kb3ducmV2LnhtbESPW2sCMRSE34X+h3AE32pWaaWsZqVdKgoVi5e+HzZn&#10;L7g5WTZR03/fCAUfh5n5hlksg2nFlXrXWFYwGScgiAurG64UnI6r5zcQziNrbC2Tgl9ysMyeBgtM&#10;tb3xnq4HX4kIYZeigtr7LpXSFTUZdGPbEUevtL1BH2VfSd3jLcJNK6dJMpMGG44LNXaU11ScDxej&#10;IJjp58fuq8pNsN/bc75evc7KH6VGw/A+B+Ep+Ef4v73RCl7gfiXeAJ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8bhMMAAADaAAAADwAAAAAAAAAAAAAAAACYAgAAZHJzL2Rv&#10;d25yZXYueG1sUEsFBgAAAAAEAAQA9QAAAIgDAAAAAA==&#10;" strokeweight="2.25pt">
              <v:textbox style="layout-flow:vertical;mso-layout-flow-alt:bottom-to-top;mso-next-textbox:#Text Box 4" inset=".5mm,.3mm,.5mm,.3mm">
                <w:txbxContent>
                  <w:p w:rsidR="00BD60CE" w:rsidRDefault="00BD60CE">
                    <w:pPr>
                      <w:pStyle w:val="a7"/>
                    </w:pPr>
                    <w:r>
                      <w:t>Инв. № подп</w:t>
                    </w:r>
                  </w:p>
                </w:txbxContent>
              </v:textbox>
            </v:shape>
            <v:shape id="Text Box 5" o:spid="_x0000_s2079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+H8MA&#10;AADaAAAADwAAAGRycy9kb3ducmV2LnhtbESPQWvCQBSE7wX/w/KE3uqmAaWkrmKD0oKlotb7I/tM&#10;QrJvQ3ZNtv/eLRR6HGbmG2a5DqYVA/WutqzgeZaAIC6srrlU8H3ePb2AcB5ZY2uZFPyQg/Vq8rDE&#10;TNuRjzScfCkihF2GCirvu0xKV1Rk0M1sRxy9q+0N+ij7Uuoexwg3rUyTZCEN1hwXKuwor6hoTjej&#10;IJh0+/a1L3MT7OGzyd9388X1otTjNGxeQXgK/j/81/7QCubweyXe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O+H8MAAADaAAAADwAAAAAAAAAAAAAAAACYAgAAZHJzL2Rv&#10;d25yZXYueG1sUEsFBgAAAAAEAAQA9QAAAIgDAAAAAA==&#10;" strokeweight="2.25pt">
              <v:textbox style="layout-flow:vertical;mso-layout-flow-alt:bottom-to-top;mso-next-textbox:#Text Box 5" inset=".5mm,.3mm,.5mm,.3mm">
                <w:txbxContent>
                  <w:p w:rsidR="00BD60CE" w:rsidRDefault="00BD60CE">
                    <w:pPr>
                      <w:pStyle w:val="a7"/>
                    </w:pPr>
                    <w:r>
                      <w:t>Подп. и дата</w:t>
                    </w:r>
                  </w:p>
                </w:txbxContent>
              </v:textbox>
            </v:shape>
            <v:shape id="Text Box 6" o:spid="_x0000_s2078" type="#_x0000_t202" style="position:absolute;left:3194;top:10289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gaMMA&#10;AADaAAAADwAAAGRycy9kb3ducmV2LnhtbESP3WrCQBSE74W+w3IKvdNNhQZJ3UgbKhZaFFO9P2RP&#10;fjB7NmRX3b59tyB4OczMN8xyFUwvLjS6zrKC51kCgriyuuNGweFnPV2AcB5ZY2+ZFPySg1X+MFli&#10;pu2V93QpfSMihF2GClrvh0xKV7Vk0M3sQBy92o4GfZRjI/WI1wg3vZwnSSoNdhwXWhyoaKk6lWej&#10;IJj5x/v2qylMsLvvU7FZv6T1Uamnx/D2CsJT8Pfwrf2pFaTwfy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EgaMMAAADaAAAADwAAAAAAAAAAAAAAAACYAgAAZHJzL2Rv&#10;d25yZXYueG1sUEsFBgAAAAAEAAQA9QAAAIgDAAAAAA==&#10;" strokeweight="2.25pt">
              <v:textbox style="layout-flow:vertical;mso-layout-flow-alt:bottom-to-top;mso-next-textbox:#Text Box 6" inset=".5mm,.3mm,.5mm,.3mm">
                <w:txbxContent>
                  <w:p w:rsidR="00BD60CE" w:rsidRDefault="00BD60CE">
                    <w:pPr>
                      <w:pStyle w:val="a7"/>
                    </w:pPr>
                    <w:r>
                      <w:t>Взам. инв. №</w:t>
                    </w:r>
                  </w:p>
                </w:txbxContent>
              </v:textbox>
            </v:shape>
          </v:group>
          <v:group id="Group 9" o:spid="_x0000_s2073" style="position:absolute;left:3472;top:10290;width:283;height:4794" coordorigin="3194,10290" coordsize="283,47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 id="Text Box 10" o:spid="_x0000_s2076" type="#_x0000_t202" style="position:absolute;left:3194;top:13667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xUcQA&#10;AADbAAAADwAAAGRycy9kb3ducmV2LnhtbESPQWvCQBCF7wX/wzJCb3VToSLRVWxQWqgotXofsmMS&#10;zM6G7Krbf+8cCr3N8N689818mVyrbtSHxrOB11EGirj0tuHKwPFn8zIFFSKyxdYzGfilAMvF4GmO&#10;ufV3/qbbIVZKQjjkaKCOscu1DmVNDsPId8SinX3vMMraV9r2eJdw1+pxlk20w4alocaOiprKy+Hq&#10;DCQ3Xr/vvqrCJb/fXoqPzdvkfDLmeZhWM1CRUvw3/11/WsEXevlFBt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U8VHEAAAA2wAAAA8AAAAAAAAAAAAAAAAAmAIAAGRycy9k&#10;b3ducmV2LnhtbFBLBQYAAAAABAAEAPUAAACJAwAAAAA=&#10;" strokeweight="2.25pt">
              <v:textbox style="layout-flow:vertical;mso-layout-flow-alt:bottom-to-top;mso-next-textbox:#Text Box 10" inset=".5mm,.3mm,.5mm,.3mm">
                <w:txbxContent>
                  <w:p w:rsidR="00BD60CE" w:rsidRDefault="00BD60CE">
                    <w:pPr>
                      <w:pStyle w:val="a7"/>
                    </w:pPr>
                  </w:p>
                </w:txbxContent>
              </v:textbox>
            </v:shape>
            <v:shape id="Text Box 11" o:spid="_x0000_s2075" type="#_x0000_t202" style="position:absolute;left:3194;top:11707;width:283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hUysIA&#10;AADbAAAADwAAAGRycy9kb3ducmV2LnhtbERP32vCMBB+H/g/hBv4NtMWlNEZxRXLBo6JOt+P5mxL&#10;m0tpMs3+ezMY7O0+vp+3XAfTiyuNrrWsIJ0lIIgrq1uuFXydyqdnEM4ja+wtk4IfcrBeTR6WmGt7&#10;4wNdj74WMYRdjgoa74dcSlc1ZNDN7EAcuYsdDfoIx1rqEW8x3PQyS5KFNNhybGhwoKKhqjt+GwXB&#10;ZNvXz11dmGD3H13xVs4Xl7NS08eweQHhKfh/8Z/7Xcf5Kfz+Eg+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FTKwgAAANsAAAAPAAAAAAAAAAAAAAAAAJgCAABkcnMvZG93&#10;bnJldi54bWxQSwUGAAAAAAQABAD1AAAAhwMAAAAA&#10;" strokeweight="2.25pt">
              <v:textbox style="layout-flow:vertical;mso-layout-flow-alt:bottom-to-top;mso-next-textbox:#Text Box 11" inset=".5mm,.3mm,.5mm,.3mm">
                <w:txbxContent>
                  <w:p w:rsidR="00BD60CE" w:rsidRDefault="00BD60CE">
                    <w:pPr>
                      <w:pStyle w:val="a7"/>
                    </w:pPr>
                  </w:p>
                </w:txbxContent>
              </v:textbox>
            </v:shape>
            <v:shape id="Text Box 12" o:spid="_x0000_s2074" type="#_x0000_t202" style="position:absolute;left:3194;top:10290;width:283;height:14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rKvcEA&#10;AADbAAAADwAAAGRycy9kb3ducmV2LnhtbERP22rCQBB9F/oPyxT6ppsGKhJdg4aKhZaKt/chOyYh&#10;2dmQXXX7991Cwbc5nOss8mA6caPBNZYVvE4SEMSl1Q1XCk7HzXgGwnlkjZ1lUvBDDvLl02iBmbZ3&#10;3tPt4CsRQ9hlqKD2vs+kdGVNBt3E9sSRu9jBoI9wqKQe8B7DTSfTJJlKgw3Hhhp7Kmoq28PVKAgm&#10;fV9/f1aFCXb31Rbbzdv0clbq5Tms5iA8Bf8Q/7s/dJyfwt8v8QC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Kyr3BAAAA2wAAAA8AAAAAAAAAAAAAAAAAmAIAAGRycy9kb3du&#10;cmV2LnhtbFBLBQYAAAAABAAEAPUAAACGAwAAAAA=&#10;" strokeweight="2.25pt">
              <v:textbox style="layout-flow:vertical;mso-layout-flow-alt:bottom-to-top;mso-next-textbox:#Text Box 12" inset=".5mm,.3mm,.5mm,.3mm">
                <w:txbxContent>
                  <w:p w:rsidR="00BD60CE" w:rsidRDefault="00BD60CE">
                    <w:pPr>
                      <w:pStyle w:val="a7"/>
                    </w:pPr>
                  </w:p>
                </w:txbxContent>
              </v:textbox>
            </v:shape>
          </v:group>
        </v:group>
      </w:pict>
    </w:r>
    <w:r>
      <w:rPr>
        <w:noProof/>
        <w:lang w:eastAsia="ru-RU"/>
      </w:rPr>
      <w:pict>
        <v:shape id="Text Box 20" o:spid="_x0000_s2071" type="#_x0000_t202" style="position:absolute;margin-left:479.35pt;margin-top:-7.85pt;width:31pt;height:14.7pt;z-index:-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" strokeweight="2.25pt">
          <v:textbox style="mso-next-textbox:#Text Box 20" inset=".5mm,.3mm,.5mm,.3mm">
            <w:txbxContent>
              <w:p w:rsidR="00BD60CE" w:rsidRDefault="00BD60CE">
                <w:pPr>
                  <w:pStyle w:val="a7"/>
                  <w:rPr>
                    <w:noProof w:val="0"/>
                  </w:rPr>
                </w:pPr>
                <w:r>
                  <w:rPr>
                    <w:noProof w:val="0"/>
                  </w:rPr>
                  <w:t>Лист</w:t>
                </w:r>
              </w:p>
            </w:txbxContent>
          </v:textbox>
        </v:shape>
      </w:pict>
    </w:r>
    <w:r>
      <w:rPr>
        <w:noProof/>
        <w:lang w:eastAsia="ru-RU"/>
      </w:rPr>
      <w:pict>
        <v:group id="Группа 292" o:spid="_x0000_s2064" style="position:absolute;margin-left:-13.55pt;margin-top:-8.05pt;width:187.4pt;height:14.15pt;z-index:251661824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">
          <v:shape id="Text Box 25" o:spid="_x0000_s2070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MgsEA&#10;AADcAAAADwAAAGRycy9kb3ducmV2LnhtbESPW6vCMBCE3w/4H8IKvh3TKnipRhFFUBDE2/vSrG2x&#10;2ZQmav33RhB8HGbmG2Y6b0wpHlS7wrKCuBuBIE6tLjhTcD6t/0cgnEfWWFomBS9yMJ+1/qaYaPvk&#10;Az2OPhMBwi5BBbn3VSKlS3My6Lq2Ig7e1dYGfZB1JnWNzwA3pexF0UAaLDgs5FjRMqf0drwbBdtx&#10;cVvt6PIyu+3+kJ0xjobDWKlOu1lMQHhq/C/8bW+0gt64D58z4Qj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OTILBAAAA3AAAAA8AAAAAAAAAAAAAAAAAmAIAAGRycy9kb3du&#10;cmV2LnhtbFBLBQYAAAAABAAEAPUAAACGAwAAAAA=&#10;" strokeweight="2.25pt">
            <v:textbox style="mso-next-textbox:#Text Box 25" inset=".5mm,.3mm,.5mm,.3mm">
              <w:txbxContent>
                <w:p w:rsidR="00BD60CE" w:rsidRPr="00BD5B70" w:rsidRDefault="00BD60CE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6" o:spid="_x0000_s2069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nFcQA&#10;AADcAAAADwAAAGRycy9kb3ducmV2LnhtbESPzW7CMBCE75V4B2uRuBUHqCpIMQgQSL3yc+C4xEuS&#10;Eq+DbUjap8dIlTiOZuYbzXTemkrcyfnSsoJBPwFBnFldcq7gsN+8j0H4gKyxskwKfsnDfNZ5m2Kq&#10;bcNbuu9CLiKEfYoKihDqVEqfFWTQ921NHL2zdQZDlC6X2mET4aaSwyT5lAZLjgsF1rQqKLvsbkbB&#10;Zjs+Hddn97Msm+p2uNajP21GSvW67eILRKA2vML/7W+tYDj5g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SZxXEAAAA3AAAAA8AAAAAAAAAAAAAAAAAmAIAAGRycy9k&#10;b3ducmV2LnhtbFBLBQYAAAAABAAEAPUAAACJAwAAAAA=&#10;" strokeweight="2.25pt">
            <v:textbox style="mso-next-textbox:#Text Box 26" inset=".5mm,.3mm,.5mm,.3mm">
              <w:txbxContent>
                <w:p w:rsidR="00BD60CE" w:rsidRDefault="00BD60CE" w:rsidP="00E07DFA">
                  <w:pPr>
                    <w:pStyle w:val="a7"/>
                  </w:pPr>
                </w:p>
              </w:txbxContent>
            </v:textbox>
          </v:shape>
          <v:shape id="Text Box 27" o:spid="_x0000_s2068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CjsQA&#10;AADcAAAADwAAAGRycy9kb3ducmV2LnhtbESPzW7CMBCE75V4B2uRuBUHUCtIMQgQSL3yc+C4xEuS&#10;Eq+DbUjap8dIlTiOZuYbzXTemkrcyfnSsoJBPwFBnFldcq7gsN+8j0H4gKyxskwKfsnDfNZ5m2Kq&#10;bcNbuu9CLiKEfYoKihDqVEqfFWTQ921NHL2zdQZDlC6X2mET4aaSwyT5lAZLjgsF1rQqKLvsbkbB&#10;Zjs+Hddn97Msm+p2uNajP21GSvW67eILRKA2vML/7W+tYDj5g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ewo7EAAAA3AAAAA8AAAAAAAAAAAAAAAAAmAIAAGRycy9k&#10;b3ducmV2LnhtbFBLBQYAAAAABAAEAPUAAACJAwAAAAA=&#10;" strokeweight="2.25pt">
            <v:textbox style="mso-next-textbox:#Text Box 27" inset=".5mm,.3mm,.5mm,.3mm">
              <w:txbxContent>
                <w:p w:rsidR="00BD60CE" w:rsidRDefault="00BD60CE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8" o:spid="_x0000_s2067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c+cQA&#10;AADcAAAADwAAAGRycy9kb3ducmV2LnhtbESPT4vCMBTE78J+h/AWvGm6CuJWo+yKglf/HPb4bJ5t&#10;tXnpJtFWP70RBI/DzPyGmc5bU4krOV9aVvDVT0AQZ1aXnCvY71a9MQgfkDVWlknBjTzMZx+dKaba&#10;Nryh6zbkIkLYp6igCKFOpfRZQQZ939bE0TtaZzBE6XKpHTYRbio5SJKRNFhyXCiwpkVB2Xl7MQpW&#10;m/Hhb3l0p9+yqS77/3p412aoVPez/ZmACNSGd/jVXmsFg+8RPM/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MXPnEAAAA3AAAAA8AAAAAAAAAAAAAAAAAmAIAAGRycy9k&#10;b3ducmV2LnhtbFBLBQYAAAAABAAEAPUAAACJAwAAAAA=&#10;" strokeweight="2.25pt">
            <v:textbox style="mso-next-textbox:#Text Box 28" inset=".5mm,.3mm,.5mm,.3mm">
              <w:txbxContent>
                <w:p w:rsidR="00BD60CE" w:rsidRDefault="00BD60CE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9" o:spid="_x0000_s2066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D5YsQA&#10;AADcAAAADwAAAGRycy9kb3ducmV2LnhtbESPzW7CMBCE75V4B2uRuBUHkFpIMQgQSL3yc+C4xEuS&#10;Eq+DbUjap8dIlTiOZuYbzXTemkrcyfnSsoJBPwFBnFldcq7gsN+8j0H4gKyxskwKfsnDfNZ5m2Kq&#10;bcNbuu9CLiKEfYoKihDqVEqfFWTQ921NHL2zdQZDlC6X2mET4aaSwyT5kAZLjgsF1rQqKLvsbkbB&#10;Zjs+Hddn97Msm+p2uNajP21GSvW67eILRKA2vML/7W+tYDj5hO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A+WLEAAAA3AAAAA8AAAAAAAAAAAAAAAAAmAIAAGRycy9k&#10;b3ducmV2LnhtbFBLBQYAAAAABAAEAPUAAACJAwAAAAA=&#10;" strokeweight="2.25pt">
            <v:textbox style="mso-next-textbox:#Text Box 29" inset=".5mm,.3mm,.5mm,.3mm">
              <w:txbxContent>
                <w:p w:rsidR="00BD60CE" w:rsidRDefault="00BD60CE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7" o:spid="_x0000_s2065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9tEMIA&#10;AADcAAAADwAAAGRycy9kb3ducmV2LnhtbERPPW/CMBDdK/EfrKvEVpyCVEGKQVARqWsCA+MRH0lK&#10;fE5tk6T99fVQifHpfa+3o2lFT843lhW8zhIQxKXVDVcKTsfsZQnCB2SNrWVS8EMetpvJ0xpTbQfO&#10;qS9CJWII+xQV1CF0qZS+rMmgn9mOOHJX6wyGCF0ltcMhhptWzpPkTRpsODbU2NFHTeWtuBsFWb68&#10;nA9X97VvhvZ++u4Wv9oslJo+j7t3EIHG8BD/uz+1gvkqro1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20QwgAAANwAAAAPAAAAAAAAAAAAAAAAAJgCAABkcnMvZG93&#10;bnJldi54bWxQSwUGAAAAAAQABAD1AAAAhwMAAAAA&#10;" strokeweight="2.25pt">
            <v:textbox inset=".5mm,.3mm,.5mm,.3mm">
              <w:txbxContent>
                <w:p w:rsidR="00BD60CE" w:rsidRDefault="00BD60CE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</v:group>
      </w:pict>
    </w:r>
    <w:r>
      <w:rPr>
        <w:noProof/>
        <w:lang w:eastAsia="ru-RU"/>
      </w:rPr>
      <w:pict>
        <v:group id="Группа 61" o:spid="_x0000_s2057" style="position:absolute;margin-left:-13.6pt;margin-top:5.95pt;width:187.4pt;height:14.15pt;z-index:251660800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">
          <v:shape id="Text Box 25" o:spid="_x0000_s2063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rfX78A&#10;AADbAAAADwAAAGRycy9kb3ducmV2LnhtbESPSwvCMBCE74L/IazgTdN68FGNIoqgIIiv+9KsbbHZ&#10;lCZq/fdGEDwOM/MNM1s0phRPql1hWUHcj0AQp1YXnCm4nDe9MQjnkTWWlknBmxws5u3WDBNtX3yk&#10;58lnIkDYJagg975KpHRpTgZd31bEwbvZ2qAPss6krvEV4KaUgygaSoMFh4UcK1rllN5PD6NgNynu&#10;6z1d32a/OxyzC8bRaBQr1e00yykIT43/h3/trVYwHMD3S/gBc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t9fvwAAANsAAAAPAAAAAAAAAAAAAAAAAJgCAABkcnMvZG93bnJl&#10;di54bWxQSwUGAAAAAAQABAD1AAAAhAMAAAAA&#10;" strokeweight="2.25pt">
            <v:textbox inset=".5mm,.3mm,.5mm,.3mm">
              <w:txbxContent>
                <w:p w:rsidR="00BD60CE" w:rsidRPr="00BD5B70" w:rsidRDefault="00BD60CE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6" o:spid="_x0000_s2062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hEFMIA&#10;AADbAAAADwAAAGRycy9kb3ducmV2LnhtbESPQYvCMBSE78L+h/AWvGm6FkS6RlFR8KrrwePb5tlW&#10;m5duEm3115sFweMwM98w03lnanEj5yvLCr6GCQji3OqKCwWHn81gAsIHZI21ZVJwJw/z2Udvipm2&#10;Le/otg+FiBD2GSooQ2gyKX1ekkE/tA1x9E7WGQxRukJqh22Em1qOkmQsDVYcF0psaFVSftlfjYLN&#10;bvJ7XJ/ceVm19fXw16QPbVKl+p/d4htEoC68w6/2VisYp/D/Jf4A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CEQUwgAAANsAAAAPAAAAAAAAAAAAAAAAAJgCAABkcnMvZG93&#10;bnJldi54bWxQSwUGAAAAAAQABAD1AAAAhwMAAAAA&#10;" strokeweight="2.25pt">
            <v:textbox inset=".5mm,.3mm,.5mm,.3mm">
              <w:txbxContent>
                <w:p w:rsidR="00BD60CE" w:rsidRDefault="00BD60CE" w:rsidP="00E07DFA">
                  <w:pPr>
                    <w:pStyle w:val="a7"/>
                  </w:pPr>
                </w:p>
              </w:txbxContent>
            </v:textbox>
          </v:shape>
          <v:shape id="Text Box 27" o:spid="_x0000_s2061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b7zcIA&#10;AADcAAAADwAAAGRycy9kb3ducmV2LnhtbERPPW/CMBDdK/EfrENiKw5EqqIUgwAVqWvSDB2v8ZGk&#10;xOdgGxL66+uhUsen973ZTaYXd3K+s6xgtUxAENdWd9woqD5OzxkIH5A19pZJwYM87Lazpw3m2o5c&#10;0L0MjYgh7HNU0IYw5FL6uiWDfmkH4sidrTMYInSN1A7HGG56uU6SF2mw49jQ4kDHlupLeTMKTkX2&#10;9fl2dt+Hbuxv1XVIf7RJlVrMp/0riEBT+Bf/ud+1gnUW18Yz8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vvNwgAAANwAAAAPAAAAAAAAAAAAAAAAAJgCAABkcnMvZG93&#10;bnJldi54bWxQSwUGAAAAAAQABAD1AAAAhwMAAAAA&#10;" strokeweight="2.25pt">
            <v:textbox inset=".5mm,.3mm,.5mm,.3mm">
              <w:txbxContent>
                <w:p w:rsidR="00BD60CE" w:rsidRDefault="00BD60CE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8" o:spid="_x0000_s2060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eVsUA&#10;AADcAAAADwAAAGRycy9kb3ducmV2LnhtbESPzW7CMBCE75X6DtZW4tY4BalKAwZRBBJXfg49buMl&#10;CcTrYBsS+vQYCanH0cx8o5nMetOIKzlfW1bwkaQgiAuray4V7Her9wyED8gaG8uk4EYeZtPXlwnm&#10;2na8oes2lCJC2OeooAqhzaX0RUUGfWJb4ugdrDMYonSl1A67CDeNHKbppzRYc1yosKVFRcVpezEK&#10;Vpvs92d5cMfvumsu+3M7+tNmpNTgrZ+PQQTqw3/42V5rBcPsCx5n4hG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l5WxQAAANwAAAAPAAAAAAAAAAAAAAAAAJgCAABkcnMv&#10;ZG93bnJldi54bWxQSwUGAAAAAAQABAD1AAAAigMAAAAA&#10;" strokeweight="2.25pt">
            <v:textbox inset=".5mm,.3mm,.5mm,.3mm">
              <w:txbxContent>
                <w:p w:rsidR="00BD60CE" w:rsidRDefault="00BD60CE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9" o:spid="_x0000_s2059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lhFsIA&#10;AADcAAAADwAAAGRycy9kb3ducmV2LnhtbERPPW/CMBDdK/EfrKvEVpyCVEGKQVARqWsCA+MRH0lK&#10;fE5tk6T99fVQifHpfa+3o2lFT843lhW8zhIQxKXVDVcKTsfsZQnCB2SNrWVS8EMetpvJ0xpTbQfO&#10;qS9CJWII+xQV1CF0qZS+rMmgn9mOOHJX6wyGCF0ltcMhhptWzpPkTRpsODbU2NFHTeWtuBsFWb68&#10;nA9X97VvhvZ++u4Wv9oslJo+j7t3EIHG8BD/uz+1gvkqzo9n4hG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aWEWwgAAANwAAAAPAAAAAAAAAAAAAAAAAJgCAABkcnMvZG93&#10;bnJldi54bWxQSwUGAAAAAAQABAD1AAAAhwMAAAAA&#10;" strokeweight="2.25pt">
            <v:textbox inset=".5mm,.3mm,.5mm,.3mm">
              <w:txbxContent>
                <w:p w:rsidR="00BD60CE" w:rsidRDefault="00BD60CE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  <v:shape id="Text Box 27" o:spid="_x0000_s2058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XEjcQA&#10;AADcAAAADwAAAGRycy9kb3ducmV2LnhtbESPT4vCMBTE7wt+h/CEva2pCqLVKCor7NU/B4/P5tl2&#10;t3mpSbRdP70RBI/DzPyGmS1aU4kbOV9aVtDvJSCIM6tLzhUc9puvMQgfkDVWlknBP3lYzDsfM0y1&#10;bXhLt13IRYSwT1FBEUKdSumzggz6nq2Jo3e2zmCI0uVSO2wi3FRykCQjabDkuFBgTeuCsr/d1SjY&#10;bMen4/fZ/a7KproeLvXwrs1Qqc9uu5yCCNSGd/jV/tEKBpM+PM/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xI3EAAAA3AAAAA8AAAAAAAAAAAAAAAAAmAIAAGRycy9k&#10;b3ducmV2LnhtbFBLBQYAAAAABAAEAPUAAACJAwAAAAA=&#10;" strokeweight="2.25pt">
            <v:textbox inset=".5mm,.3mm,.5mm,.3mm">
              <w:txbxContent>
                <w:p w:rsidR="00BD60CE" w:rsidRDefault="00BD60CE" w:rsidP="00E07DFA">
                  <w:pPr>
                    <w:pStyle w:val="a7"/>
                    <w:rPr>
                      <w:noProof w:val="0"/>
                    </w:rPr>
                  </w:pPr>
                </w:p>
              </w:txbxContent>
            </v:textbox>
          </v:shape>
        </v:group>
      </w:pict>
    </w:r>
    <w:r>
      <w:rPr>
        <w:noProof/>
        <w:lang w:eastAsia="ru-RU"/>
      </w:rPr>
      <w:pict>
        <v:group id="Группа 60" o:spid="_x0000_s2050" style="position:absolute;margin-left:-13.85pt;margin-top:20.15pt;width:187.4pt;height:14.15pt;z-index:251657728" coordsize="2380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">
          <v:shape id="Text Box 25" o:spid="_x0000_s2056" type="#_x0000_t202" style="position:absolute;width:3149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+68MA&#10;AADbAAAADwAAAGRycy9kb3ducmV2LnhtbESPQWvCQBSE74L/YXmCN7OJ0NpGVxFLwYBQktr7I/tM&#10;gtm3IbvV5N93BaHHYWa+YTa7wbTiRr1rLCtIohgEcWl1w5WC8/fn4g2E88gaW8ukYCQHu+10ssFU&#10;2zvndCt8JQKEXYoKau+7VEpX1mTQRbYjDt7F9gZ9kH0ldY/3ADetXMbxqzTYcFiosaNDTeW1+DUK&#10;svfm+nGin9Gcsq+8OmMSr1aJUvPZsF+D8DT4//CzfdQKli/w+BJ+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n+68MAAADbAAAADwAAAAAAAAAAAAAAAACYAgAAZHJzL2Rv&#10;d25yZXYueG1sUEsFBgAAAAAEAAQA9QAAAIgDAAAAAA==&#10;" strokeweight="2.25pt">
            <v:textbox inset=".5mm,.3mm,.5mm,.3mm">
              <w:txbxContent>
                <w:p w:rsidR="00BD60CE" w:rsidRPr="00BD5B70" w:rsidRDefault="00BD60CE" w:rsidP="00BD5B70">
                  <w:pPr>
                    <w:pStyle w:val="a7"/>
                    <w:rPr>
                      <w:noProof w:val="0"/>
                    </w:rPr>
                  </w:pPr>
                  <w:proofErr w:type="spellStart"/>
                  <w:r>
                    <w:rPr>
                      <w:noProof w:val="0"/>
                    </w:rPr>
                    <w:t>Изм</w:t>
                  </w:r>
                  <w:proofErr w:type="spellEnd"/>
                </w:p>
              </w:txbxContent>
            </v:textbox>
          </v:shape>
          <v:shape id="Text Box 26" o:spid="_x0000_s2055" type="#_x0000_t202" style="position:absolute;left:10468;width:574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eTMIA&#10;AADbAAAADwAAAGRycy9kb3ducmV2LnhtbESPQYvCMBSE7wv+h/AEb2uqgkg1isoKe9X14PHZPNtq&#10;81KTaKu/3iwIHoeZ+YaZLVpTiTs5X1pWMOgnIIgzq0vOFez/Nt8TED4ga6wsk4IHeVjMO18zTLVt&#10;eEv3XchFhLBPUUERQp1K6bOCDPq+rYmjd7LOYIjS5VI7bCLcVHKYJGNpsOS4UGBN64Kyy+5mFGy2&#10;k+Ph5+TOq7KpbvtrPXpqM1Kq122XUxCB2vAJv9u/WsFwDP9f4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V5MwgAAANsAAAAPAAAAAAAAAAAAAAAAAJgCAABkcnMvZG93&#10;bnJldi54bWxQSwUGAAAAAAQABAD1AAAAhwMAAAAA&#10;" strokeweight="2.25pt">
            <v:textbox inset=".5mm,.3mm,.5mm,.3mm">
              <w:txbxContent>
                <w:p w:rsidR="00BD60CE" w:rsidRDefault="00BD60CE">
                  <w:pPr>
                    <w:pStyle w:val="a7"/>
                  </w:pPr>
                  <w:r>
                    <w:t>№ докум.</w:t>
                  </w:r>
                </w:p>
              </w:txbxContent>
            </v:textbox>
          </v:shape>
          <v:shape id="Text Box 27" o:spid="_x0000_s2054" type="#_x0000_t202" style="position:absolute;left:3144;width:3702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718QA&#10;AADbAAAADwAAAGRycy9kb3ducmV2LnhtbESPzW7CMBCE75V4B2uReitOQWpRiBO1CKReoRx6XOLN&#10;D8Tr1DYk8PR1pUo9jmbmG01WjKYTV3K+tazgeZaAIC6tbrlWcPjcPi1B+ICssbNMCm7kocgnDxmm&#10;2g68o+s+1CJC2KeooAmhT6X0ZUMG/cz2xNGrrDMYonS11A6HCDednCfJizTYclxosKd1Q+V5fzEK&#10;trvl8WtTudN7O3SXw3e/uGuzUOpxOr6tQAQaw3/4r/2hFcxf4fdL/AE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Z+9fEAAAA2wAAAA8AAAAAAAAAAAAAAAAAmAIAAGRycy9k&#10;b3ducmV2LnhtbFBLBQYAAAAABAAEAPUAAACJAwAAAAA=&#10;" strokeweight="2.25pt">
            <v:textbox inset=".5mm,.3mm,.5mm,.3mm">
              <w:txbxContent>
                <w:p w:rsidR="00BD60CE" w:rsidRDefault="00BD60CE">
                  <w:pPr>
                    <w:pStyle w:val="a7"/>
                    <w:rPr>
                      <w:noProof w:val="0"/>
                    </w:rPr>
                  </w:pPr>
                  <w:r>
                    <w:t>№ уч</w:t>
                  </w:r>
                  <w:r>
                    <w:rPr>
                      <w:noProof w:val="0"/>
                    </w:rPr>
                    <w:t>.</w:t>
                  </w:r>
                </w:p>
              </w:txbxContent>
            </v:textbox>
          </v:shape>
          <v:shape id="Text Box 28" o:spid="_x0000_s2053" type="#_x0000_t202" style="position:absolute;left:16219;width:380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vpcEA&#10;AADbAAAADwAAAGRycy9kb3ducmV2LnhtbERPyU7DMBC9V+IfrEHi1jhtJFSFuBFFVOLa5cBxiKdJ&#10;IB4H21no19cHpB6f3l6Us+nESM63lhWskhQEcWV1y7WC82m/3IDwAVljZ5kU/JGHcvuwKDDXduID&#10;jcdQixjCPkcFTQh9LqWvGjLoE9sTR+5incEQoauldjjFcNPJdZo+S4Mtx4YGe3prqPo5DkbB/rD5&#10;+ny/uO9dO3XD+bfPrtpkSj09zq8vIALN4S7+d39oBes4Nn6JP0B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Gb6XBAAAA2wAAAA8AAAAAAAAAAAAAAAAAmAIAAGRycy9kb3du&#10;cmV2LnhtbFBLBQYAAAAABAAEAPUAAACGAwAAAAA=&#10;" strokeweight="2.25pt">
            <v:textbox inset=".5mm,.3mm,.5mm,.3mm">
              <w:txbxContent>
                <w:p w:rsidR="00BD60CE" w:rsidRDefault="00BD60CE">
                  <w:pPr>
                    <w:pStyle w:val="a7"/>
                    <w:rPr>
                      <w:noProof w:val="0"/>
                    </w:rPr>
                  </w:pPr>
                  <w:r>
                    <w:t>Подп</w:t>
                  </w:r>
                  <w:r>
                    <w:rPr>
                      <w:noProof w:val="0"/>
                    </w:rPr>
                    <w:t>.</w:t>
                  </w:r>
                </w:p>
              </w:txbxContent>
            </v:textbox>
          </v:shape>
          <v:shape id="Text Box 29" o:spid="_x0000_s2052" type="#_x0000_t202" style="position:absolute;left:19984;width:3816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KPsMA&#10;AADbAAAADwAAAGRycy9kb3ducmV2LnhtbESPT4vCMBTE74LfITzBm6YqLFqNoqKwV/8c9vhsnm21&#10;ealJtN399JsFYY/DzPyGWaxaU4kXOV9aVjAaJiCIM6tLzhWcT/vBFIQPyBory6Tgmzyslt3OAlNt&#10;Gz7Q6xhyESHsU1RQhFCnUvqsIIN+aGvi6F2tMxiidLnUDpsIN5UcJ8mHNFhyXCiwpm1B2f34NAr2&#10;h+nla3d1t03ZVM/zo578aDNRqt9r13MQgdrwH363P7WC8Qz+vs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rKPsMAAADbAAAADwAAAAAAAAAAAAAAAACYAgAAZHJzL2Rv&#10;d25yZXYueG1sUEsFBgAAAAAEAAQA9QAAAIgDAAAAAA==&#10;" strokeweight="2.25pt">
            <v:textbox inset=".5mm,.3mm,.5mm,.3mm">
              <w:txbxContent>
                <w:p w:rsidR="00BD60CE" w:rsidRDefault="00BD60CE">
                  <w:pPr>
                    <w:pStyle w:val="a7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Дата</w:t>
                  </w:r>
                </w:p>
              </w:txbxContent>
            </v:textbox>
          </v:shape>
          <v:shape id="Text Box 27" o:spid="_x0000_s2051" type="#_x0000_t202" style="position:absolute;left:6826;width:3633;height:179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+IqsQA&#10;AADbAAAADwAAAGRycy9kb3ducmV2LnhtbESPS2/CMBCE70j8B2uReitOQTwUMAiqInHlcehxGy9J&#10;aLwOtiEpvx4jVeI4mplvNPNlaypxI+dLywo++gkI4szqknMFx8PmfQrCB2SNlWVS8EcelotuZ46p&#10;tg3v6LYPuYgQ9ikqKEKoUyl9VpBB37c1cfRO1hkMUbpcaodNhJtKDpJkLA2WHBcKrOmzoOx3fzUK&#10;Nrvpz/fXyZ3XZVNdj5d6eNdmqNRbr13NQARqwyv8395qBaMJ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fiKrEAAAA2wAAAA8AAAAAAAAAAAAAAAAAmAIAAGRycy9k&#10;b3ducmV2LnhtbFBLBQYAAAAABAAEAPUAAACJAwAAAAA=&#10;" strokeweight="2.25pt">
            <v:textbox inset=".5mm,.3mm,.5mm,.3mm">
              <w:txbxContent>
                <w:p w:rsidR="00BD60CE" w:rsidRDefault="00BD60CE" w:rsidP="00C15FA2">
                  <w:pPr>
                    <w:pStyle w:val="a7"/>
                    <w:rPr>
                      <w:noProof w:val="0"/>
                    </w:rPr>
                  </w:pPr>
                  <w:r>
                    <w:rPr>
                      <w:noProof w:val="0"/>
                    </w:rPr>
                    <w:t>Лист</w:t>
                  </w:r>
                </w:p>
              </w:txbxContent>
            </v:textbox>
          </v:shape>
        </v:group>
      </w:pict>
    </w:r>
    <w:r>
      <w:rPr>
        <w:noProof/>
        <w:lang w:eastAsia="ru-RU"/>
      </w:rPr>
      <w:pict>
        <v:shape id="_x0000_s2049" type="#_x0000_t202" style="position:absolute;margin-left:479pt;margin-top:6.5pt;width:31.4pt;height:27.6pt;z-index:-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" strokeweight="2.25pt">
          <v:textbox style="mso-next-textbox:#_x0000_s2049" inset=".5mm,.3mm,.5mm,.3mm">
            <w:txbxContent>
              <w:p w:rsidR="00BD60CE" w:rsidRPr="00AC7328" w:rsidRDefault="00BD60CE">
                <w:pPr>
                  <w:pStyle w:val="a7"/>
                  <w:spacing w:before="120"/>
                  <w:rPr>
                    <w:b/>
                    <w:noProof w:val="0"/>
                    <w:sz w:val="24"/>
                    <w:szCs w:val="24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C15" w:rsidRDefault="00C95C15" w:rsidP="00BD5B70">
      <w:pPr>
        <w:spacing w:after="0" w:line="240" w:lineRule="auto"/>
      </w:pPr>
      <w:r>
        <w:separator/>
      </w:r>
    </w:p>
  </w:footnote>
  <w:footnote w:type="continuationSeparator" w:id="1">
    <w:p w:rsidR="00C95C15" w:rsidRDefault="00C95C15" w:rsidP="00BD5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0CE" w:rsidRDefault="007B0EFF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85" type="#_x0000_t202" style="position:absolute;margin-left:475.9pt;margin-top:-18.85pt;width:31.4pt;height:27.6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" stroked="f" strokeweight="2.25pt">
          <v:textbox style="mso-next-textbox:#Text Box 21" inset=".5mm,.3mm,.5mm,.3mm">
            <w:txbxContent>
              <w:p w:rsidR="00BD60CE" w:rsidRPr="00BC25DA" w:rsidRDefault="00BD60CE" w:rsidP="00BC25DA">
                <w:pPr>
                  <w:pStyle w:val="a7"/>
                  <w:spacing w:before="120"/>
                  <w:rPr>
                    <w:noProof w:val="0"/>
                    <w:sz w:val="22"/>
                    <w:lang w:val="en-US"/>
                  </w:rPr>
                </w:pPr>
              </w:p>
            </w:txbxContent>
          </v:textbox>
        </v:shape>
      </w:pict>
    </w:r>
    <w:r>
      <w:rPr>
        <w:noProof/>
        <w:lang w:eastAsia="ru-RU"/>
      </w:rPr>
      <w:pict>
        <v:rect id="Rectangle 15" o:spid="_x0000_s2084" style="position:absolute;margin-left:-14.1pt;margin-top:-22.05pt;width:524.4pt;height:813.55pt;z-index:-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" strokeweight="2.25pt"/>
      </w:pict>
    </w:r>
    <w:r>
      <w:rPr>
        <w:noProof/>
        <w:lang w:eastAsia="ru-RU"/>
      </w:rPr>
      <w:pict>
        <v:shape id="Надпись 2" o:spid="_x0000_s2083" type="#_x0000_t202" style="position:absolute;margin-left:-64.15pt;margin-top:302.8pt;width:44.4pt;height:246.7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" stroked="f">
          <v:textbox style="layout-flow:vertical;mso-layout-flow-alt:bottom-to-top;mso-next-textbox:#Надпись 2">
            <w:txbxContent>
              <w:p w:rsidR="00BD60CE" w:rsidRDefault="00BD60CE" w:rsidP="00A06160">
                <w:pPr>
                  <w:pStyle w:val="a7"/>
                  <w:rPr>
                    <w:noProof w:val="0"/>
                  </w:rPr>
                </w:pPr>
                <w:r>
                  <w:rPr>
                    <w:noProof w:val="0"/>
                  </w:rPr>
                  <w:t>ФТ -18 - 00</w:t>
                </w:r>
              </w:p>
            </w:txbxContent>
          </v:textbox>
        </v:shape>
      </w:pict>
    </w:r>
    <w:r>
      <w:rPr>
        <w:noProof/>
        <w:lang w:eastAsia="ru-RU"/>
      </w:rPr>
      <w:pict>
        <v:shape id="_x0000_s2082" type="#_x0000_t202" style="position:absolute;margin-left:-63.4pt;margin-top:-21.05pt;width:43.8pt;height:324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" stroked="f">
          <v:textbox style="layout-flow:vertical;mso-layout-flow-alt:bottom-to-top;mso-next-textbox:#_x0000_s2082">
            <w:txbxContent>
              <w:p w:rsidR="00BD60CE" w:rsidRDefault="00BD60CE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ПОСЛЕДУЮЩИЕ ЛИСТЫ ТЕКСТОВЫХ ДОКУМЕНТОВ,</w:t>
                </w:r>
              </w:p>
              <w:p w:rsidR="00BD60CE" w:rsidRDefault="00BD60CE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ЧЕРТЕЖИ СТРОИТЕЛЬНЫХ ИЗДЕЛИЙ</w:t>
                </w:r>
              </w:p>
              <w:p w:rsidR="00BD60CE" w:rsidRDefault="00BD60CE" w:rsidP="00876146">
                <w:pPr>
                  <w:pStyle w:val="a7"/>
                  <w:jc w:val="left"/>
                  <w:rPr>
                    <w:noProof w:val="0"/>
                  </w:rPr>
                </w:pPr>
                <w:r>
                  <w:rPr>
                    <w:noProof w:val="0"/>
                  </w:rPr>
                  <w:t>ГОСТ 21.101–97 ПРИЛ. Д ФОРМА 6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C681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5"/>
    <w:multiLevelType w:val="multi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6"/>
    <w:multiLevelType w:val="multi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7"/>
    <w:multiLevelType w:val="multilevel"/>
    <w:tmpl w:val="00000007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08"/>
    <w:multiLevelType w:val="multi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15D53D35"/>
    <w:multiLevelType w:val="hybridMultilevel"/>
    <w:tmpl w:val="BA74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2A7C46"/>
    <w:multiLevelType w:val="hybridMultilevel"/>
    <w:tmpl w:val="759A12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3905D4D"/>
    <w:multiLevelType w:val="hybridMultilevel"/>
    <w:tmpl w:val="5F70C0B8"/>
    <w:lvl w:ilvl="0" w:tplc="D840A638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36B1A"/>
    <w:multiLevelType w:val="hybridMultilevel"/>
    <w:tmpl w:val="2ED4C6B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36B34F6"/>
    <w:multiLevelType w:val="multilevel"/>
    <w:tmpl w:val="EB48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61FC8"/>
    <w:multiLevelType w:val="hybridMultilevel"/>
    <w:tmpl w:val="8ABE330E"/>
    <w:lvl w:ilvl="0" w:tplc="87E2875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>
    <w:nsid w:val="44B34ECB"/>
    <w:multiLevelType w:val="hybridMultilevel"/>
    <w:tmpl w:val="D2BE6C2C"/>
    <w:lvl w:ilvl="0" w:tplc="867491B2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7">
    <w:nsid w:val="48F21E51"/>
    <w:multiLevelType w:val="multilevel"/>
    <w:tmpl w:val="D236D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E72656"/>
    <w:multiLevelType w:val="multilevel"/>
    <w:tmpl w:val="CD90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BD4925"/>
    <w:multiLevelType w:val="hybridMultilevel"/>
    <w:tmpl w:val="AD6A41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5CDA5D6B"/>
    <w:multiLevelType w:val="multilevel"/>
    <w:tmpl w:val="1A267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D91CDB"/>
    <w:multiLevelType w:val="multilevel"/>
    <w:tmpl w:val="54D29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24241B"/>
    <w:multiLevelType w:val="multilevel"/>
    <w:tmpl w:val="BC94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9B4AFC"/>
    <w:multiLevelType w:val="hybridMultilevel"/>
    <w:tmpl w:val="05C24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026D7"/>
    <w:multiLevelType w:val="multilevel"/>
    <w:tmpl w:val="E652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E15664"/>
    <w:multiLevelType w:val="hybridMultilevel"/>
    <w:tmpl w:val="145C8B0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6">
    <w:nsid w:val="7CD07979"/>
    <w:multiLevelType w:val="multilevel"/>
    <w:tmpl w:val="ABB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1"/>
  </w:num>
  <w:num w:numId="7">
    <w:abstractNumId w:val="23"/>
  </w:num>
  <w:num w:numId="8">
    <w:abstractNumId w:val="13"/>
  </w:num>
  <w:num w:numId="9">
    <w:abstractNumId w:val="26"/>
  </w:num>
  <w:num w:numId="10">
    <w:abstractNumId w:val="24"/>
  </w:num>
  <w:num w:numId="11">
    <w:abstractNumId w:val="21"/>
  </w:num>
  <w:num w:numId="12">
    <w:abstractNumId w:val="14"/>
  </w:num>
  <w:num w:numId="13">
    <w:abstractNumId w:val="22"/>
  </w:num>
  <w:num w:numId="14">
    <w:abstractNumId w:val="25"/>
  </w:num>
  <w:num w:numId="15">
    <w:abstractNumId w:val="1"/>
  </w:num>
  <w:num w:numId="16">
    <w:abstractNumId w:val="15"/>
  </w:num>
  <w:num w:numId="17">
    <w:abstractNumId w:val="12"/>
  </w:num>
  <w:num w:numId="18">
    <w:abstractNumId w:val="19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8"/>
  </w:num>
  <w:num w:numId="28">
    <w:abstractNumId w:val="17"/>
  </w:num>
  <w:num w:numId="29">
    <w:abstractNumId w:val="20"/>
  </w:num>
  <w:num w:numId="30">
    <w:abstractNumId w:val="10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71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F3B80"/>
    <w:rsid w:val="00004621"/>
    <w:rsid w:val="00016F3B"/>
    <w:rsid w:val="000173A5"/>
    <w:rsid w:val="0003360E"/>
    <w:rsid w:val="0003365E"/>
    <w:rsid w:val="00041A26"/>
    <w:rsid w:val="00045000"/>
    <w:rsid w:val="00050F24"/>
    <w:rsid w:val="00051883"/>
    <w:rsid w:val="0005313B"/>
    <w:rsid w:val="00053EAC"/>
    <w:rsid w:val="00064A17"/>
    <w:rsid w:val="00064A22"/>
    <w:rsid w:val="00064F2C"/>
    <w:rsid w:val="00066584"/>
    <w:rsid w:val="00076277"/>
    <w:rsid w:val="000C0955"/>
    <w:rsid w:val="000C0D5B"/>
    <w:rsid w:val="000C5CEB"/>
    <w:rsid w:val="000D32FD"/>
    <w:rsid w:val="000D635B"/>
    <w:rsid w:val="000D6A4C"/>
    <w:rsid w:val="000E4FD5"/>
    <w:rsid w:val="000E699D"/>
    <w:rsid w:val="000F05B2"/>
    <w:rsid w:val="00103701"/>
    <w:rsid w:val="00106022"/>
    <w:rsid w:val="00106214"/>
    <w:rsid w:val="0010621E"/>
    <w:rsid w:val="00113D2F"/>
    <w:rsid w:val="00126DEC"/>
    <w:rsid w:val="00127C6A"/>
    <w:rsid w:val="001404F3"/>
    <w:rsid w:val="001436D2"/>
    <w:rsid w:val="00144E3E"/>
    <w:rsid w:val="00147DE4"/>
    <w:rsid w:val="00151CE1"/>
    <w:rsid w:val="00152B4C"/>
    <w:rsid w:val="00154120"/>
    <w:rsid w:val="00155110"/>
    <w:rsid w:val="00162442"/>
    <w:rsid w:val="00163549"/>
    <w:rsid w:val="001711C9"/>
    <w:rsid w:val="001714F5"/>
    <w:rsid w:val="001828A4"/>
    <w:rsid w:val="0018482A"/>
    <w:rsid w:val="00191E6C"/>
    <w:rsid w:val="001C31D2"/>
    <w:rsid w:val="001C64A4"/>
    <w:rsid w:val="001C70CB"/>
    <w:rsid w:val="001D1995"/>
    <w:rsid w:val="001D5FB8"/>
    <w:rsid w:val="001E2057"/>
    <w:rsid w:val="001F1B27"/>
    <w:rsid w:val="001F736F"/>
    <w:rsid w:val="002160FB"/>
    <w:rsid w:val="00225BFC"/>
    <w:rsid w:val="00232F36"/>
    <w:rsid w:val="00236BFA"/>
    <w:rsid w:val="00241BCE"/>
    <w:rsid w:val="002465AB"/>
    <w:rsid w:val="002516C9"/>
    <w:rsid w:val="00266705"/>
    <w:rsid w:val="00266809"/>
    <w:rsid w:val="00292EE6"/>
    <w:rsid w:val="002B00DC"/>
    <w:rsid w:val="002B2C38"/>
    <w:rsid w:val="002B3806"/>
    <w:rsid w:val="002C0FFD"/>
    <w:rsid w:val="002C38AF"/>
    <w:rsid w:val="002D131C"/>
    <w:rsid w:val="002D2AE8"/>
    <w:rsid w:val="002D2B6F"/>
    <w:rsid w:val="002D57FD"/>
    <w:rsid w:val="002D5FC1"/>
    <w:rsid w:val="002E58B8"/>
    <w:rsid w:val="002E6DD1"/>
    <w:rsid w:val="002F1603"/>
    <w:rsid w:val="002F2C0D"/>
    <w:rsid w:val="002F383D"/>
    <w:rsid w:val="002F3B80"/>
    <w:rsid w:val="002F7528"/>
    <w:rsid w:val="00300C3C"/>
    <w:rsid w:val="00305DC6"/>
    <w:rsid w:val="00312982"/>
    <w:rsid w:val="003130F4"/>
    <w:rsid w:val="00317270"/>
    <w:rsid w:val="00317B6E"/>
    <w:rsid w:val="00323D74"/>
    <w:rsid w:val="00330E44"/>
    <w:rsid w:val="0033281E"/>
    <w:rsid w:val="00343F78"/>
    <w:rsid w:val="00345B3A"/>
    <w:rsid w:val="003466CC"/>
    <w:rsid w:val="00351B6A"/>
    <w:rsid w:val="003550B7"/>
    <w:rsid w:val="00362B95"/>
    <w:rsid w:val="00364ED5"/>
    <w:rsid w:val="00386C68"/>
    <w:rsid w:val="00387452"/>
    <w:rsid w:val="00397073"/>
    <w:rsid w:val="003A32A9"/>
    <w:rsid w:val="003B11A0"/>
    <w:rsid w:val="003B2C75"/>
    <w:rsid w:val="003B45C3"/>
    <w:rsid w:val="003B473A"/>
    <w:rsid w:val="003B7B7F"/>
    <w:rsid w:val="003C311B"/>
    <w:rsid w:val="003C46E3"/>
    <w:rsid w:val="003C4BE3"/>
    <w:rsid w:val="003D15EC"/>
    <w:rsid w:val="003D5062"/>
    <w:rsid w:val="003D776C"/>
    <w:rsid w:val="003E2EF2"/>
    <w:rsid w:val="003E5052"/>
    <w:rsid w:val="003E7565"/>
    <w:rsid w:val="003F0A85"/>
    <w:rsid w:val="003F1852"/>
    <w:rsid w:val="00402B75"/>
    <w:rsid w:val="00403498"/>
    <w:rsid w:val="00417370"/>
    <w:rsid w:val="0043297B"/>
    <w:rsid w:val="00436601"/>
    <w:rsid w:val="00436C29"/>
    <w:rsid w:val="00440ED8"/>
    <w:rsid w:val="00445FD6"/>
    <w:rsid w:val="0046547E"/>
    <w:rsid w:val="00465CB9"/>
    <w:rsid w:val="00471EBD"/>
    <w:rsid w:val="0047762E"/>
    <w:rsid w:val="004876F3"/>
    <w:rsid w:val="004876FC"/>
    <w:rsid w:val="004913B2"/>
    <w:rsid w:val="00491740"/>
    <w:rsid w:val="004A0904"/>
    <w:rsid w:val="004A0F69"/>
    <w:rsid w:val="004A26BF"/>
    <w:rsid w:val="004A4567"/>
    <w:rsid w:val="004B3C59"/>
    <w:rsid w:val="004B5280"/>
    <w:rsid w:val="004B6D81"/>
    <w:rsid w:val="004E47DE"/>
    <w:rsid w:val="004F00F3"/>
    <w:rsid w:val="004F0F79"/>
    <w:rsid w:val="004F4ECB"/>
    <w:rsid w:val="004F796E"/>
    <w:rsid w:val="005065B6"/>
    <w:rsid w:val="00506FCF"/>
    <w:rsid w:val="00511781"/>
    <w:rsid w:val="00512D67"/>
    <w:rsid w:val="00521D3F"/>
    <w:rsid w:val="00523185"/>
    <w:rsid w:val="00544A80"/>
    <w:rsid w:val="00550764"/>
    <w:rsid w:val="00551D93"/>
    <w:rsid w:val="00587813"/>
    <w:rsid w:val="00596504"/>
    <w:rsid w:val="0059691C"/>
    <w:rsid w:val="0059771D"/>
    <w:rsid w:val="005A0949"/>
    <w:rsid w:val="005A1D21"/>
    <w:rsid w:val="005B2DC1"/>
    <w:rsid w:val="005B30C7"/>
    <w:rsid w:val="005B38E3"/>
    <w:rsid w:val="005C46AA"/>
    <w:rsid w:val="005C5932"/>
    <w:rsid w:val="005C6E85"/>
    <w:rsid w:val="005D5340"/>
    <w:rsid w:val="005D7603"/>
    <w:rsid w:val="005E0C3E"/>
    <w:rsid w:val="005E2330"/>
    <w:rsid w:val="005E2DC9"/>
    <w:rsid w:val="005E40E5"/>
    <w:rsid w:val="005F53C2"/>
    <w:rsid w:val="00600146"/>
    <w:rsid w:val="006017AB"/>
    <w:rsid w:val="00604441"/>
    <w:rsid w:val="006140B3"/>
    <w:rsid w:val="00634768"/>
    <w:rsid w:val="0063779A"/>
    <w:rsid w:val="006535C3"/>
    <w:rsid w:val="00664880"/>
    <w:rsid w:val="0066518B"/>
    <w:rsid w:val="00676A51"/>
    <w:rsid w:val="00683AA9"/>
    <w:rsid w:val="006B569A"/>
    <w:rsid w:val="006C284D"/>
    <w:rsid w:val="006C36E7"/>
    <w:rsid w:val="006C5739"/>
    <w:rsid w:val="006D5F8B"/>
    <w:rsid w:val="006E0500"/>
    <w:rsid w:val="006E7F8E"/>
    <w:rsid w:val="00702DE3"/>
    <w:rsid w:val="0070489B"/>
    <w:rsid w:val="007135CB"/>
    <w:rsid w:val="00721ADF"/>
    <w:rsid w:val="00723311"/>
    <w:rsid w:val="0073208A"/>
    <w:rsid w:val="007346C0"/>
    <w:rsid w:val="00740918"/>
    <w:rsid w:val="0074191B"/>
    <w:rsid w:val="00742C65"/>
    <w:rsid w:val="007450CE"/>
    <w:rsid w:val="007464F5"/>
    <w:rsid w:val="007609E8"/>
    <w:rsid w:val="00760D45"/>
    <w:rsid w:val="007729E0"/>
    <w:rsid w:val="00775E2F"/>
    <w:rsid w:val="00776BAB"/>
    <w:rsid w:val="0078148F"/>
    <w:rsid w:val="0079533A"/>
    <w:rsid w:val="00797231"/>
    <w:rsid w:val="007A63D7"/>
    <w:rsid w:val="007B0EFF"/>
    <w:rsid w:val="007B2AA2"/>
    <w:rsid w:val="007B2E18"/>
    <w:rsid w:val="007C072B"/>
    <w:rsid w:val="007C144E"/>
    <w:rsid w:val="007D41E0"/>
    <w:rsid w:val="007E2017"/>
    <w:rsid w:val="007E761D"/>
    <w:rsid w:val="007F2D9B"/>
    <w:rsid w:val="007F4156"/>
    <w:rsid w:val="007F5D6E"/>
    <w:rsid w:val="007F6A1E"/>
    <w:rsid w:val="007F6D7A"/>
    <w:rsid w:val="00802B19"/>
    <w:rsid w:val="00805898"/>
    <w:rsid w:val="00811E3B"/>
    <w:rsid w:val="008151BB"/>
    <w:rsid w:val="008152B2"/>
    <w:rsid w:val="00817381"/>
    <w:rsid w:val="00826AC9"/>
    <w:rsid w:val="008342C1"/>
    <w:rsid w:val="008344A1"/>
    <w:rsid w:val="0083737B"/>
    <w:rsid w:val="00854480"/>
    <w:rsid w:val="00860F8F"/>
    <w:rsid w:val="00863F10"/>
    <w:rsid w:val="00873835"/>
    <w:rsid w:val="00874D1C"/>
    <w:rsid w:val="00876146"/>
    <w:rsid w:val="008777EF"/>
    <w:rsid w:val="00883DD5"/>
    <w:rsid w:val="00891F2A"/>
    <w:rsid w:val="00892745"/>
    <w:rsid w:val="008A05A9"/>
    <w:rsid w:val="008A432F"/>
    <w:rsid w:val="008B2A65"/>
    <w:rsid w:val="008C0829"/>
    <w:rsid w:val="008C2CEA"/>
    <w:rsid w:val="008C6084"/>
    <w:rsid w:val="008D3954"/>
    <w:rsid w:val="008F15D2"/>
    <w:rsid w:val="008F3FCC"/>
    <w:rsid w:val="008F62BA"/>
    <w:rsid w:val="00900A5B"/>
    <w:rsid w:val="009022F4"/>
    <w:rsid w:val="009047F3"/>
    <w:rsid w:val="00905EEE"/>
    <w:rsid w:val="00907A9C"/>
    <w:rsid w:val="00923C68"/>
    <w:rsid w:val="00933FBB"/>
    <w:rsid w:val="0093650C"/>
    <w:rsid w:val="00936F06"/>
    <w:rsid w:val="0094707D"/>
    <w:rsid w:val="00947D71"/>
    <w:rsid w:val="00952948"/>
    <w:rsid w:val="00956054"/>
    <w:rsid w:val="00963E09"/>
    <w:rsid w:val="00971609"/>
    <w:rsid w:val="0097508E"/>
    <w:rsid w:val="00982829"/>
    <w:rsid w:val="00982914"/>
    <w:rsid w:val="00983EB0"/>
    <w:rsid w:val="00986EC7"/>
    <w:rsid w:val="009912EB"/>
    <w:rsid w:val="009940FB"/>
    <w:rsid w:val="009A3184"/>
    <w:rsid w:val="009A3DFE"/>
    <w:rsid w:val="009B2543"/>
    <w:rsid w:val="009B578A"/>
    <w:rsid w:val="009D7F75"/>
    <w:rsid w:val="009F7E73"/>
    <w:rsid w:val="00A0039E"/>
    <w:rsid w:val="00A00D6B"/>
    <w:rsid w:val="00A03D80"/>
    <w:rsid w:val="00A0406A"/>
    <w:rsid w:val="00A06160"/>
    <w:rsid w:val="00A13E16"/>
    <w:rsid w:val="00A15235"/>
    <w:rsid w:val="00A1677A"/>
    <w:rsid w:val="00A375B1"/>
    <w:rsid w:val="00A40CFC"/>
    <w:rsid w:val="00A5038A"/>
    <w:rsid w:val="00A63641"/>
    <w:rsid w:val="00A72EEB"/>
    <w:rsid w:val="00A841A1"/>
    <w:rsid w:val="00A8420F"/>
    <w:rsid w:val="00A87AE5"/>
    <w:rsid w:val="00A9268D"/>
    <w:rsid w:val="00A92944"/>
    <w:rsid w:val="00AA1250"/>
    <w:rsid w:val="00AA1C43"/>
    <w:rsid w:val="00AA38D3"/>
    <w:rsid w:val="00AC0BA7"/>
    <w:rsid w:val="00AC4FE7"/>
    <w:rsid w:val="00AC7328"/>
    <w:rsid w:val="00AD5AC9"/>
    <w:rsid w:val="00AD67B7"/>
    <w:rsid w:val="00AD733C"/>
    <w:rsid w:val="00AE532F"/>
    <w:rsid w:val="00B004F0"/>
    <w:rsid w:val="00B04F0D"/>
    <w:rsid w:val="00B23350"/>
    <w:rsid w:val="00B26763"/>
    <w:rsid w:val="00B301C5"/>
    <w:rsid w:val="00B31066"/>
    <w:rsid w:val="00B4157A"/>
    <w:rsid w:val="00B458FC"/>
    <w:rsid w:val="00B461A3"/>
    <w:rsid w:val="00B475ED"/>
    <w:rsid w:val="00B56033"/>
    <w:rsid w:val="00B57218"/>
    <w:rsid w:val="00B67A4D"/>
    <w:rsid w:val="00B75D33"/>
    <w:rsid w:val="00BA3113"/>
    <w:rsid w:val="00BB3461"/>
    <w:rsid w:val="00BC0300"/>
    <w:rsid w:val="00BC1179"/>
    <w:rsid w:val="00BC25DA"/>
    <w:rsid w:val="00BD0322"/>
    <w:rsid w:val="00BD355E"/>
    <w:rsid w:val="00BD5B70"/>
    <w:rsid w:val="00BD60CE"/>
    <w:rsid w:val="00BD6B78"/>
    <w:rsid w:val="00BD7A9B"/>
    <w:rsid w:val="00BE2271"/>
    <w:rsid w:val="00BE46DC"/>
    <w:rsid w:val="00BE5EA0"/>
    <w:rsid w:val="00BF3DBB"/>
    <w:rsid w:val="00C053DF"/>
    <w:rsid w:val="00C1198C"/>
    <w:rsid w:val="00C12E3C"/>
    <w:rsid w:val="00C15C09"/>
    <w:rsid w:val="00C15FA2"/>
    <w:rsid w:val="00C21FDD"/>
    <w:rsid w:val="00C259B2"/>
    <w:rsid w:val="00C30FFB"/>
    <w:rsid w:val="00C34AF4"/>
    <w:rsid w:val="00C3599D"/>
    <w:rsid w:val="00C37BF9"/>
    <w:rsid w:val="00C47552"/>
    <w:rsid w:val="00C64B80"/>
    <w:rsid w:val="00C76FC4"/>
    <w:rsid w:val="00C9295E"/>
    <w:rsid w:val="00C9335C"/>
    <w:rsid w:val="00C95C15"/>
    <w:rsid w:val="00C95FBA"/>
    <w:rsid w:val="00CA53AD"/>
    <w:rsid w:val="00CC4BC8"/>
    <w:rsid w:val="00CC513E"/>
    <w:rsid w:val="00CC6FBD"/>
    <w:rsid w:val="00CC77D8"/>
    <w:rsid w:val="00CE4CED"/>
    <w:rsid w:val="00CE6A6A"/>
    <w:rsid w:val="00D0549D"/>
    <w:rsid w:val="00D125E9"/>
    <w:rsid w:val="00D4366A"/>
    <w:rsid w:val="00D64DFB"/>
    <w:rsid w:val="00D720EE"/>
    <w:rsid w:val="00D72ED1"/>
    <w:rsid w:val="00D737EF"/>
    <w:rsid w:val="00D76D3B"/>
    <w:rsid w:val="00D9100E"/>
    <w:rsid w:val="00D915FD"/>
    <w:rsid w:val="00DA2D64"/>
    <w:rsid w:val="00DA6557"/>
    <w:rsid w:val="00DB13B4"/>
    <w:rsid w:val="00DC5447"/>
    <w:rsid w:val="00DC76E1"/>
    <w:rsid w:val="00DD5E23"/>
    <w:rsid w:val="00DD607F"/>
    <w:rsid w:val="00DD7072"/>
    <w:rsid w:val="00DE49A0"/>
    <w:rsid w:val="00DF1753"/>
    <w:rsid w:val="00DF461E"/>
    <w:rsid w:val="00E05673"/>
    <w:rsid w:val="00E07DFA"/>
    <w:rsid w:val="00E173FF"/>
    <w:rsid w:val="00E31601"/>
    <w:rsid w:val="00E32F53"/>
    <w:rsid w:val="00E452E9"/>
    <w:rsid w:val="00E5096E"/>
    <w:rsid w:val="00E616CC"/>
    <w:rsid w:val="00E64705"/>
    <w:rsid w:val="00E652EA"/>
    <w:rsid w:val="00E6577A"/>
    <w:rsid w:val="00E73ED6"/>
    <w:rsid w:val="00E74792"/>
    <w:rsid w:val="00E77551"/>
    <w:rsid w:val="00E84DD3"/>
    <w:rsid w:val="00E951AD"/>
    <w:rsid w:val="00E954A3"/>
    <w:rsid w:val="00EA32D3"/>
    <w:rsid w:val="00EA5DC3"/>
    <w:rsid w:val="00EC7202"/>
    <w:rsid w:val="00ED31E3"/>
    <w:rsid w:val="00EE05F7"/>
    <w:rsid w:val="00EF368B"/>
    <w:rsid w:val="00F02A9E"/>
    <w:rsid w:val="00F02D52"/>
    <w:rsid w:val="00F05ECD"/>
    <w:rsid w:val="00F07BFF"/>
    <w:rsid w:val="00F13C2D"/>
    <w:rsid w:val="00F20657"/>
    <w:rsid w:val="00F25892"/>
    <w:rsid w:val="00F542BF"/>
    <w:rsid w:val="00F571CA"/>
    <w:rsid w:val="00F66892"/>
    <w:rsid w:val="00F66CEC"/>
    <w:rsid w:val="00F73EDD"/>
    <w:rsid w:val="00F741EE"/>
    <w:rsid w:val="00F77B58"/>
    <w:rsid w:val="00F840DE"/>
    <w:rsid w:val="00F87A2D"/>
    <w:rsid w:val="00F928B8"/>
    <w:rsid w:val="00F94399"/>
    <w:rsid w:val="00FA2487"/>
    <w:rsid w:val="00FB5521"/>
    <w:rsid w:val="00FC6150"/>
    <w:rsid w:val="00FD1A11"/>
    <w:rsid w:val="00FD51BD"/>
    <w:rsid w:val="00FE4B7F"/>
    <w:rsid w:val="00FF0114"/>
    <w:rsid w:val="00FF3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4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07A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5B70"/>
  </w:style>
  <w:style w:type="paragraph" w:styleId="a5">
    <w:name w:val="footer"/>
    <w:basedOn w:val="a"/>
    <w:link w:val="a6"/>
    <w:uiPriority w:val="99"/>
    <w:unhideWhenUsed/>
    <w:rsid w:val="00BD5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5B70"/>
  </w:style>
  <w:style w:type="paragraph" w:customStyle="1" w:styleId="a7">
    <w:name w:val="Штамп"/>
    <w:basedOn w:val="a"/>
    <w:rsid w:val="00BD5B70"/>
    <w:pPr>
      <w:spacing w:after="0" w:line="240" w:lineRule="auto"/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D5B70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3B2C7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3E75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E756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907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907A9C"/>
    <w:rPr>
      <w:rFonts w:ascii="Times New Roman" w:eastAsia="Times New Roman" w:hAnsi="Times New Roman"/>
      <w:b/>
      <w:bCs/>
      <w:sz w:val="27"/>
      <w:szCs w:val="27"/>
    </w:rPr>
  </w:style>
  <w:style w:type="table" w:customStyle="1" w:styleId="11">
    <w:name w:val="Светлая заливка1"/>
    <w:basedOn w:val="a1"/>
    <w:uiPriority w:val="60"/>
    <w:rsid w:val="00A13E16"/>
    <w:pPr>
      <w:ind w:firstLine="567"/>
      <w:jc w:val="both"/>
    </w:pPr>
    <w:rPr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10">
    <w:name w:val="Заголовок 1 Знак"/>
    <w:link w:val="1"/>
    <w:uiPriority w:val="9"/>
    <w:rsid w:val="000E4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d">
    <w:name w:val="Содержимое таблицы"/>
    <w:basedOn w:val="a"/>
    <w:rsid w:val="005E233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F94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94399"/>
    <w:rPr>
      <w:rFonts w:ascii="Courier New" w:eastAsia="Times New Roman" w:hAnsi="Courier New" w:cs="Courier New"/>
    </w:rPr>
  </w:style>
  <w:style w:type="character" w:styleId="ae">
    <w:name w:val="Strong"/>
    <w:qFormat/>
    <w:rsid w:val="0079533A"/>
    <w:rPr>
      <w:b/>
      <w:bCs/>
    </w:rPr>
  </w:style>
  <w:style w:type="paragraph" w:customStyle="1" w:styleId="12">
    <w:name w:val="Цитата1"/>
    <w:basedOn w:val="a"/>
    <w:rsid w:val="00EF368B"/>
    <w:pPr>
      <w:spacing w:after="0" w:line="240" w:lineRule="auto"/>
      <w:ind w:left="113" w:right="113"/>
      <w:jc w:val="center"/>
    </w:pPr>
    <w:rPr>
      <w:rFonts w:ascii="Arial Narrow" w:eastAsia="Times New Roman" w:hAnsi="Arial Narrow"/>
      <w:sz w:val="16"/>
      <w:szCs w:val="20"/>
      <w:lang w:eastAsia="ar-SA"/>
    </w:rPr>
  </w:style>
  <w:style w:type="paragraph" w:customStyle="1" w:styleId="Default">
    <w:name w:val="Default"/>
    <w:rsid w:val="00B415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">
    <w:name w:val="Placeholder Text"/>
    <w:uiPriority w:val="99"/>
    <w:semiHidden/>
    <w:rsid w:val="00986EC7"/>
    <w:rPr>
      <w:color w:val="808080"/>
    </w:rPr>
  </w:style>
  <w:style w:type="paragraph" w:customStyle="1" w:styleId="Standard">
    <w:name w:val="Standard"/>
    <w:rsid w:val="00986EC7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</w:rPr>
  </w:style>
  <w:style w:type="paragraph" w:customStyle="1" w:styleId="Textbody">
    <w:name w:val="Text body"/>
    <w:basedOn w:val="Standard"/>
    <w:rsid w:val="00986EC7"/>
    <w:pPr>
      <w:spacing w:after="120"/>
    </w:pPr>
  </w:style>
  <w:style w:type="character" w:customStyle="1" w:styleId="ConsPlusNormal0">
    <w:name w:val="ConsPlusNormal Знак"/>
    <w:link w:val="ConsPlusNormal"/>
    <w:locked/>
    <w:rsid w:val="002F1603"/>
    <w:rPr>
      <w:rFonts w:ascii="Arial" w:eastAsia="Times New Roman" w:hAnsi="Arial" w:cs="Arial"/>
    </w:rPr>
  </w:style>
  <w:style w:type="paragraph" w:styleId="af0">
    <w:name w:val="List Paragraph"/>
    <w:basedOn w:val="a"/>
    <w:uiPriority w:val="34"/>
    <w:qFormat/>
    <w:rsid w:val="00BB3461"/>
    <w:pPr>
      <w:ind w:left="720"/>
      <w:contextualSpacing/>
    </w:pPr>
  </w:style>
  <w:style w:type="paragraph" w:styleId="af1">
    <w:name w:val="Body Text"/>
    <w:basedOn w:val="a"/>
    <w:link w:val="af2"/>
    <w:rsid w:val="00550764"/>
    <w:pPr>
      <w:widowControl w:val="0"/>
      <w:tabs>
        <w:tab w:val="left" w:pos="0"/>
        <w:tab w:val="left" w:pos="15840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550764"/>
    <w:rPr>
      <w:rFonts w:ascii="Arial" w:eastAsia="Times New Roman" w:hAnsi="Arial"/>
      <w:snapToGrid w:val="0"/>
      <w:sz w:val="24"/>
    </w:rPr>
  </w:style>
  <w:style w:type="paragraph" w:customStyle="1" w:styleId="af3">
    <w:name w:val="Базовый"/>
    <w:rsid w:val="00064A17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A"/>
    </w:rPr>
  </w:style>
  <w:style w:type="paragraph" w:customStyle="1" w:styleId="western">
    <w:name w:val="western"/>
    <w:basedOn w:val="a"/>
    <w:rsid w:val="00064A17"/>
    <w:pPr>
      <w:spacing w:before="100" w:after="100" w:line="240" w:lineRule="auto"/>
      <w:jc w:val="both"/>
    </w:pPr>
    <w:rPr>
      <w:rFonts w:ascii="Times New Roman" w:eastAsia="Times New Roman" w:hAnsi="Times New Roman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175E0-3210-4E10-8371-4AEA78C9C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</TotalTime>
  <Pages>21</Pages>
  <Words>8320</Words>
  <Characters>47427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exc4t</dc:creator>
  <cp:keywords/>
  <dc:description/>
  <cp:lastModifiedBy>Козин</cp:lastModifiedBy>
  <cp:revision>33</cp:revision>
  <cp:lastPrinted>2013-12-02T03:33:00Z</cp:lastPrinted>
  <dcterms:created xsi:type="dcterms:W3CDTF">2018-11-28T06:10:00Z</dcterms:created>
  <dcterms:modified xsi:type="dcterms:W3CDTF">2019-02-13T05:49:00Z</dcterms:modified>
</cp:coreProperties>
</file>