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122ADD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  <w:proofErr w:type="gramStart"/>
            <w:r w:rsidR="00870B38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</w:t>
            </w:r>
            <w:proofErr w:type="gram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122AD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CB1410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1073" w:rsidRPr="007226BD">
        <w:rPr>
          <w:sz w:val="28"/>
          <w:szCs w:val="28"/>
        </w:rPr>
        <w:t>БОЙОРОК</w:t>
      </w:r>
      <w:r w:rsidR="00A27218"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 w:rsidR="00A272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31073">
        <w:rPr>
          <w:sz w:val="28"/>
          <w:szCs w:val="28"/>
        </w:rPr>
        <w:t xml:space="preserve">  №  </w:t>
      </w:r>
      <w:r w:rsidR="00C740C5">
        <w:rPr>
          <w:sz w:val="28"/>
          <w:szCs w:val="28"/>
        </w:rPr>
        <w:t>30</w:t>
      </w:r>
      <w:r w:rsidR="00A27218">
        <w:rPr>
          <w:sz w:val="28"/>
          <w:szCs w:val="28"/>
        </w:rPr>
        <w:t xml:space="preserve"> </w:t>
      </w:r>
      <w:r w:rsidR="00031073">
        <w:rPr>
          <w:sz w:val="28"/>
          <w:szCs w:val="28"/>
        </w:rPr>
        <w:t xml:space="preserve"> </w:t>
      </w:r>
      <w:r w:rsidR="00186A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C740C5">
        <w:rPr>
          <w:sz w:val="28"/>
          <w:szCs w:val="28"/>
        </w:rPr>
        <w:t xml:space="preserve">    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DE0C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3E82">
        <w:rPr>
          <w:sz w:val="28"/>
          <w:szCs w:val="28"/>
        </w:rPr>
        <w:t xml:space="preserve">  </w:t>
      </w:r>
      <w:r w:rsidR="00146B0F">
        <w:rPr>
          <w:sz w:val="28"/>
          <w:szCs w:val="28"/>
        </w:rPr>
        <w:t>18</w:t>
      </w:r>
      <w:r w:rsidR="002D55CF">
        <w:rPr>
          <w:sz w:val="28"/>
          <w:szCs w:val="28"/>
        </w:rPr>
        <w:t xml:space="preserve"> июль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 201</w:t>
      </w:r>
      <w:r w:rsidR="00701178">
        <w:rPr>
          <w:sz w:val="28"/>
          <w:szCs w:val="28"/>
        </w:rPr>
        <w:t>9</w:t>
      </w:r>
      <w:r>
        <w:rPr>
          <w:sz w:val="28"/>
          <w:szCs w:val="28"/>
        </w:rPr>
        <w:t xml:space="preserve">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146B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46B0F">
        <w:rPr>
          <w:sz w:val="28"/>
          <w:szCs w:val="28"/>
        </w:rPr>
        <w:t>18</w:t>
      </w:r>
      <w:r w:rsidR="002D55CF">
        <w:rPr>
          <w:sz w:val="28"/>
          <w:szCs w:val="28"/>
        </w:rPr>
        <w:t xml:space="preserve"> июля </w:t>
      </w:r>
      <w:r w:rsidR="00DE0C25">
        <w:rPr>
          <w:sz w:val="28"/>
          <w:szCs w:val="28"/>
        </w:rPr>
        <w:t xml:space="preserve"> 201</w:t>
      </w:r>
      <w:r w:rsidR="00701178">
        <w:rPr>
          <w:sz w:val="28"/>
          <w:szCs w:val="28"/>
        </w:rPr>
        <w:t>9</w:t>
      </w:r>
      <w:r w:rsidR="00DE0C25">
        <w:rPr>
          <w:sz w:val="28"/>
          <w:szCs w:val="28"/>
        </w:rPr>
        <w:t xml:space="preserve"> г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C740C5" w:rsidRDefault="00C740C5" w:rsidP="00C74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740C5" w:rsidRPr="00C740C5" w:rsidRDefault="00C740C5" w:rsidP="00C74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740C5">
        <w:rPr>
          <w:b/>
          <w:sz w:val="28"/>
          <w:szCs w:val="28"/>
        </w:rPr>
        <w:t>о внесении изменений в учетную политику для целей бухгалтерского учета</w:t>
      </w:r>
    </w:p>
    <w:p w:rsidR="00C740C5" w:rsidRPr="0017658F" w:rsidRDefault="00C740C5" w:rsidP="00C74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658F">
        <w:rPr>
          <w:sz w:val="28"/>
          <w:szCs w:val="28"/>
        </w:rPr>
        <w:t> </w:t>
      </w:r>
    </w:p>
    <w:p w:rsidR="00C740C5" w:rsidRPr="0017658F" w:rsidRDefault="00C740C5" w:rsidP="00C74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658F">
        <w:rPr>
          <w:sz w:val="28"/>
          <w:szCs w:val="28"/>
        </w:rPr>
        <w:t> </w:t>
      </w:r>
      <w:bookmarkStart w:id="0" w:name="OLE_LINK1"/>
      <w:bookmarkStart w:id="1" w:name="OLE_LINK2"/>
      <w:r w:rsidRPr="0017658F">
        <w:rPr>
          <w:sz w:val="28"/>
          <w:szCs w:val="28"/>
        </w:rPr>
        <w:t> </w:t>
      </w:r>
    </w:p>
    <w:p w:rsidR="00C740C5" w:rsidRDefault="00C740C5" w:rsidP="00C740C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Для приведения в соответствие с действующим приказом </w:t>
      </w:r>
      <w:r w:rsidRPr="009C42DB">
        <w:rPr>
          <w:rFonts w:ascii="Times New Roman" w:hAnsi="Times New Roman" w:cs="Times New Roman"/>
          <w:b w:val="0"/>
          <w:sz w:val="28"/>
          <w:szCs w:val="28"/>
        </w:rPr>
        <w:t>Минфина от 01.12.2010 № 157н «</w:t>
      </w:r>
      <w:r w:rsidRPr="009C42DB">
        <w:rPr>
          <w:rFonts w:ascii="Times New Roman" w:hAnsi="Times New Roman" w:cs="Times New Roman"/>
          <w:b w:val="0"/>
          <w:color w:val="333333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C740C5" w:rsidRPr="0058310B" w:rsidRDefault="00C740C5" w:rsidP="00CB1410">
      <w:pPr>
        <w:pStyle w:val="ConsPlusTitle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Внести изменения в учетную политику, утвержденную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распоряжением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от</w:t>
      </w:r>
      <w:r w:rsidR="00CB141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10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января 2019 года № 4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№ 1 данному распоряжению.</w:t>
      </w:r>
    </w:p>
    <w:p w:rsidR="00C740C5" w:rsidRDefault="00C740C5" w:rsidP="00CB1410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42DB">
        <w:rPr>
          <w:sz w:val="28"/>
          <w:szCs w:val="28"/>
        </w:rPr>
        <w:t> </w:t>
      </w:r>
      <w:r w:rsidRPr="0058310B">
        <w:rPr>
          <w:rFonts w:ascii="Times New Roman" w:hAnsi="Times New Roman" w:cs="Times New Roman"/>
          <w:b w:val="0"/>
          <w:sz w:val="28"/>
          <w:szCs w:val="28"/>
        </w:rPr>
        <w:t>Изменения действуют с 01 января 2019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40C5" w:rsidRPr="00C740C5" w:rsidRDefault="00C740C5" w:rsidP="00CB1410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310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8310B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Pr="0058310B">
        <w:rPr>
          <w:rFonts w:ascii="Times New Roman" w:hAnsi="Times New Roman" w:cs="Times New Roman"/>
          <w:b w:val="0"/>
          <w:sz w:val="28"/>
          <w:szCs w:val="28"/>
        </w:rPr>
        <w:t xml:space="preserve"> возложить на </w:t>
      </w:r>
      <w:r w:rsidRPr="00C740C5">
        <w:rPr>
          <w:rStyle w:val="fill"/>
          <w:rFonts w:ascii="Times New Roman" w:hAnsi="Times New Roman" w:cs="Times New Roman"/>
          <w:i w:val="0"/>
          <w:color w:val="auto"/>
          <w:sz w:val="28"/>
          <w:szCs w:val="28"/>
        </w:rPr>
        <w:t>начальника централизованной бухгалтерии</w:t>
      </w:r>
      <w:r w:rsidRPr="00C740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40C5" w:rsidRPr="00AA3D9F" w:rsidRDefault="00C740C5" w:rsidP="00C74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740C5" w:rsidRDefault="00C740C5" w:rsidP="00C74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658F">
        <w:rPr>
          <w:sz w:val="28"/>
          <w:szCs w:val="28"/>
        </w:rPr>
        <w:t> </w:t>
      </w:r>
    </w:p>
    <w:p w:rsidR="00C740C5" w:rsidRDefault="00C740C5" w:rsidP="00C74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740C5" w:rsidRDefault="00C740C5" w:rsidP="00C74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740C5" w:rsidRPr="0017658F" w:rsidRDefault="00C740C5" w:rsidP="00C74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740C5" w:rsidRPr="00C740C5" w:rsidRDefault="00C740C5" w:rsidP="00C74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658F">
        <w:rPr>
          <w:sz w:val="28"/>
          <w:szCs w:val="28"/>
        </w:rPr>
        <w:t> </w:t>
      </w:r>
    </w:p>
    <w:tbl>
      <w:tblPr>
        <w:tblW w:w="8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1843"/>
        <w:gridCol w:w="2021"/>
      </w:tblGrid>
      <w:tr w:rsidR="00C740C5" w:rsidRPr="00C740C5" w:rsidTr="00CB1410">
        <w:trPr>
          <w:trHeight w:val="546"/>
        </w:trPr>
        <w:tc>
          <w:tcPr>
            <w:tcW w:w="459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740C5" w:rsidRPr="00C740C5" w:rsidRDefault="00C740C5" w:rsidP="00C740C5">
            <w:pPr>
              <w:rPr>
                <w:sz w:val="28"/>
                <w:szCs w:val="28"/>
              </w:rPr>
            </w:pPr>
            <w:r w:rsidRPr="00C740C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      </w:t>
            </w:r>
            <w:proofErr w:type="spellStart"/>
            <w:r w:rsidRPr="00C740C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И.о</w:t>
            </w:r>
            <w:proofErr w:type="gramStart"/>
            <w:r w:rsidRPr="00C740C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.г</w:t>
            </w:r>
            <w:proofErr w:type="gramEnd"/>
            <w:r w:rsidRPr="00C740C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лав</w:t>
            </w:r>
            <w:r w:rsidRPr="00C740C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ы</w:t>
            </w:r>
            <w:proofErr w:type="spellEnd"/>
            <w:r w:rsidRPr="00C740C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0C5" w:rsidRPr="00C740C5" w:rsidRDefault="00C740C5" w:rsidP="004E12A8">
            <w:pPr>
              <w:rPr>
                <w:sz w:val="28"/>
                <w:szCs w:val="28"/>
              </w:rPr>
            </w:pPr>
            <w:r w:rsidRPr="00C740C5">
              <w:rPr>
                <w:sz w:val="28"/>
                <w:szCs w:val="28"/>
              </w:rPr>
              <w:t> </w:t>
            </w:r>
          </w:p>
        </w:tc>
        <w:tc>
          <w:tcPr>
            <w:tcW w:w="20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740C5" w:rsidRPr="00C740C5" w:rsidRDefault="00C740C5" w:rsidP="004E12A8">
            <w:pPr>
              <w:jc w:val="right"/>
              <w:rPr>
                <w:sz w:val="28"/>
                <w:szCs w:val="28"/>
              </w:rPr>
            </w:pPr>
            <w:proofErr w:type="spellStart"/>
            <w:r w:rsidRPr="00C740C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Г.Е.Мухаметов</w:t>
            </w:r>
            <w:proofErr w:type="spellEnd"/>
          </w:p>
        </w:tc>
      </w:tr>
    </w:tbl>
    <w:bookmarkEnd w:id="0"/>
    <w:bookmarkEnd w:id="1"/>
    <w:p w:rsidR="00C740C5" w:rsidRPr="0017658F" w:rsidRDefault="00C740C5" w:rsidP="00C74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658F">
        <w:rPr>
          <w:sz w:val="28"/>
          <w:szCs w:val="28"/>
        </w:rPr>
        <w:t> </w:t>
      </w:r>
      <w:bookmarkStart w:id="2" w:name="_GoBack"/>
      <w:bookmarkEnd w:id="2"/>
    </w:p>
    <w:p w:rsidR="00C740C5" w:rsidRDefault="00C740C5" w:rsidP="00C740C5">
      <w:pPr>
        <w:keepNext/>
        <w:keepLines/>
        <w:jc w:val="right"/>
      </w:pPr>
    </w:p>
    <w:p w:rsidR="00C740C5" w:rsidRDefault="00C740C5" w:rsidP="00C740C5">
      <w:pPr>
        <w:keepNext/>
        <w:keepLines/>
        <w:jc w:val="right"/>
      </w:pPr>
    </w:p>
    <w:p w:rsidR="00C740C5" w:rsidRDefault="00C740C5" w:rsidP="00C740C5">
      <w:pPr>
        <w:keepNext/>
        <w:keepLines/>
        <w:jc w:val="right"/>
      </w:pPr>
    </w:p>
    <w:p w:rsidR="00C740C5" w:rsidRDefault="00C740C5" w:rsidP="00C740C5">
      <w:pPr>
        <w:keepNext/>
        <w:keepLines/>
        <w:jc w:val="right"/>
      </w:pPr>
    </w:p>
    <w:p w:rsidR="00C740C5" w:rsidRDefault="00C740C5" w:rsidP="00C740C5">
      <w:pPr>
        <w:keepNext/>
        <w:keepLines/>
      </w:pPr>
    </w:p>
    <w:p w:rsidR="00C740C5" w:rsidRDefault="00C740C5" w:rsidP="00C740C5">
      <w:pPr>
        <w:keepNext/>
        <w:keepLines/>
      </w:pPr>
    </w:p>
    <w:p w:rsidR="00C740C5" w:rsidRDefault="00C740C5" w:rsidP="00C740C5">
      <w:pPr>
        <w:keepNext/>
        <w:keepLines/>
      </w:pPr>
    </w:p>
    <w:p w:rsidR="00C740C5" w:rsidRDefault="00C740C5" w:rsidP="00C740C5">
      <w:pPr>
        <w:keepNext/>
        <w:keepLines/>
      </w:pPr>
    </w:p>
    <w:p w:rsidR="00C740C5" w:rsidRDefault="00C740C5" w:rsidP="00C740C5">
      <w:pPr>
        <w:keepNext/>
        <w:keepLines/>
      </w:pPr>
    </w:p>
    <w:p w:rsidR="00C740C5" w:rsidRDefault="00C740C5" w:rsidP="00C740C5">
      <w:pPr>
        <w:keepNext/>
        <w:keepLines/>
        <w:jc w:val="right"/>
      </w:pPr>
    </w:p>
    <w:p w:rsidR="00C740C5" w:rsidRDefault="00C740C5" w:rsidP="00C740C5">
      <w:pPr>
        <w:keepNext/>
        <w:keepLines/>
        <w:jc w:val="right"/>
      </w:pPr>
    </w:p>
    <w:p w:rsidR="00C740C5" w:rsidRDefault="00C740C5" w:rsidP="00C740C5">
      <w:pPr>
        <w:keepNext/>
        <w:keepLines/>
        <w:jc w:val="right"/>
      </w:pPr>
    </w:p>
    <w:p w:rsidR="00C740C5" w:rsidRDefault="00C740C5" w:rsidP="00C740C5">
      <w:pPr>
        <w:keepNext/>
        <w:keepLines/>
        <w:jc w:val="right"/>
      </w:pPr>
      <w:r w:rsidRPr="00A30E0C">
        <w:t xml:space="preserve">Приложение № </w:t>
      </w:r>
      <w:r>
        <w:t>1</w:t>
      </w:r>
      <w:r w:rsidRPr="00A30E0C">
        <w:t xml:space="preserve"> </w:t>
      </w:r>
    </w:p>
    <w:p w:rsidR="00C740C5" w:rsidRDefault="00C740C5" w:rsidP="00C740C5">
      <w:pPr>
        <w:keepNext/>
        <w:keepLines/>
        <w:jc w:val="right"/>
        <w:rPr>
          <w:b/>
          <w:bCs/>
          <w:sz w:val="28"/>
          <w:szCs w:val="28"/>
        </w:rPr>
      </w:pPr>
      <w:r w:rsidRPr="00A30E0C">
        <w:t xml:space="preserve">к </w:t>
      </w:r>
      <w:r>
        <w:t>распоряжению №</w:t>
      </w:r>
      <w:r>
        <w:t xml:space="preserve"> 30 </w:t>
      </w:r>
      <w:r>
        <w:t>от</w:t>
      </w:r>
      <w:r>
        <w:t xml:space="preserve"> 18.07.2019 г.</w:t>
      </w:r>
      <w:r w:rsidRPr="00A30E0C">
        <w:br/>
      </w:r>
    </w:p>
    <w:p w:rsidR="00C740C5" w:rsidRPr="00A30E0C" w:rsidRDefault="00C740C5" w:rsidP="00C740C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30E0C">
        <w:rPr>
          <w:rFonts w:ascii="Times New Roman" w:hAnsi="Times New Roman" w:cs="Times New Roman"/>
          <w:b/>
          <w:bCs/>
          <w:sz w:val="28"/>
          <w:szCs w:val="28"/>
        </w:rPr>
        <w:t>Рабочий план счетов</w:t>
      </w:r>
    </w:p>
    <w:p w:rsidR="00C740C5" w:rsidRPr="00A30E0C" w:rsidRDefault="00C740C5" w:rsidP="00C740C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A30E0C">
        <w:rPr>
          <w:rFonts w:ascii="Times New Roman" w:hAnsi="Times New Roman" w:cs="Times New Roman"/>
        </w:rPr>
        <w:t> </w:t>
      </w:r>
    </w:p>
    <w:p w:rsidR="00C740C5" w:rsidRPr="00A30E0C" w:rsidRDefault="00C740C5" w:rsidP="00C740C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A30E0C">
        <w:rPr>
          <w:rFonts w:ascii="Times New Roman" w:hAnsi="Times New Roman" w:cs="Times New Roman"/>
        </w:rPr>
        <w:t> </w:t>
      </w:r>
    </w:p>
    <w:tbl>
      <w:tblPr>
        <w:tblW w:w="9393" w:type="dxa"/>
        <w:tblInd w:w="-45" w:type="dxa"/>
        <w:tblLook w:val="04A0" w:firstRow="1" w:lastRow="0" w:firstColumn="1" w:lastColumn="0" w:noHBand="0" w:noVBand="1"/>
      </w:tblPr>
      <w:tblGrid>
        <w:gridCol w:w="2070"/>
        <w:gridCol w:w="586"/>
        <w:gridCol w:w="899"/>
        <w:gridCol w:w="814"/>
        <w:gridCol w:w="552"/>
        <w:gridCol w:w="1508"/>
        <w:gridCol w:w="2964"/>
      </w:tblGrid>
      <w:tr w:rsidR="00C740C5" w:rsidRPr="00A30E0C" w:rsidTr="004E12A8"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rPr>
                <w:sz w:val="22"/>
                <w:szCs w:val="22"/>
              </w:rPr>
              <w:t>КБК</w:t>
            </w:r>
            <w:proofErr w:type="gramStart"/>
            <w:r w:rsidRPr="00A30E0C">
              <w:rPr>
                <w:color w:val="99CCFF"/>
                <w:sz w:val="23"/>
                <w:szCs w:val="23"/>
                <w:vertAlign w:val="superscript"/>
              </w:rPr>
              <w:t>1</w:t>
            </w:r>
            <w:proofErr w:type="gramEnd"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rPr>
                <w:sz w:val="22"/>
                <w:szCs w:val="22"/>
              </w:rPr>
              <w:t>КФО</w:t>
            </w:r>
            <w:proofErr w:type="gramStart"/>
            <w:r w:rsidRPr="00A30E0C">
              <w:rPr>
                <w:color w:val="99CCFF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rPr>
                <w:sz w:val="22"/>
                <w:szCs w:val="22"/>
              </w:rPr>
              <w:t>Синтетический счет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rPr>
                <w:sz w:val="22"/>
                <w:szCs w:val="22"/>
              </w:rPr>
              <w:t xml:space="preserve">Аналитический код </w:t>
            </w:r>
            <w:r w:rsidRPr="00A30E0C">
              <w:rPr>
                <w:sz w:val="22"/>
                <w:szCs w:val="22"/>
              </w:rPr>
              <w:br/>
              <w:t>по КОСГУ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rPr>
                <w:sz w:val="22"/>
                <w:szCs w:val="22"/>
              </w:rPr>
              <w:t>Наименование счета</w:t>
            </w:r>
          </w:p>
          <w:p w:rsidR="00C740C5" w:rsidRPr="00A30E0C" w:rsidRDefault="00C740C5" w:rsidP="004E12A8">
            <w:pPr>
              <w:rPr>
                <w:sz w:val="22"/>
                <w:szCs w:val="22"/>
              </w:rPr>
            </w:pPr>
            <w:r w:rsidRPr="00A30E0C">
              <w:rPr>
                <w:sz w:val="22"/>
                <w:szCs w:val="22"/>
              </w:rPr>
              <w:t> </w:t>
            </w:r>
          </w:p>
        </w:tc>
      </w:tr>
      <w:tr w:rsidR="00C740C5" w:rsidRPr="00A30E0C" w:rsidTr="004E12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rPr>
                <w:sz w:val="22"/>
                <w:szCs w:val="22"/>
              </w:rPr>
              <w:t xml:space="preserve">объекта </w:t>
            </w:r>
            <w:r w:rsidRPr="00A30E0C">
              <w:rPr>
                <w:sz w:val="22"/>
                <w:szCs w:val="22"/>
              </w:rPr>
              <w:br/>
              <w:t>учета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rPr>
                <w:sz w:val="22"/>
                <w:szCs w:val="22"/>
              </w:rPr>
              <w:t>группы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rPr>
                <w:sz w:val="22"/>
                <w:szCs w:val="22"/>
              </w:rPr>
              <w:t>вида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</w:tr>
      <w:tr w:rsidR="00C740C5" w:rsidRPr="00A30E0C" w:rsidTr="004E12A8">
        <w:tc>
          <w:tcPr>
            <w:tcW w:w="6142" w:type="dxa"/>
            <w:gridSpan w:val="6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rPr>
                <w:sz w:val="22"/>
                <w:szCs w:val="22"/>
              </w:rPr>
              <w:t>Разряд номера счета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</w:tr>
      <w:tr w:rsidR="00C740C5" w:rsidRPr="00A30E0C" w:rsidTr="004E12A8">
        <w:tc>
          <w:tcPr>
            <w:tcW w:w="1761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Pr="00A30E0C" w:rsidRDefault="00C740C5" w:rsidP="004E12A8">
            <w:pPr>
              <w:jc w:val="center"/>
              <w:rPr>
                <w:b/>
                <w:bCs/>
                <w:sz w:val="22"/>
                <w:szCs w:val="22"/>
              </w:rPr>
            </w:pPr>
            <w:r w:rsidRPr="00A30E0C">
              <w:rPr>
                <w:b/>
                <w:bCs/>
                <w:sz w:val="22"/>
                <w:szCs w:val="22"/>
              </w:rPr>
              <w:t>(1–17)</w:t>
            </w:r>
          </w:p>
        </w:tc>
        <w:tc>
          <w:tcPr>
            <w:tcW w:w="586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Pr="00A30E0C" w:rsidRDefault="00C740C5" w:rsidP="004E12A8">
            <w:pPr>
              <w:jc w:val="center"/>
              <w:rPr>
                <w:b/>
                <w:bCs/>
                <w:sz w:val="22"/>
                <w:szCs w:val="22"/>
              </w:rPr>
            </w:pPr>
            <w:r w:rsidRPr="00A30E0C">
              <w:rPr>
                <w:b/>
                <w:bCs/>
                <w:sz w:val="22"/>
                <w:szCs w:val="22"/>
              </w:rPr>
              <w:t>(18)</w:t>
            </w:r>
          </w:p>
        </w:tc>
        <w:tc>
          <w:tcPr>
            <w:tcW w:w="899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rPr>
                <w:b/>
                <w:bCs/>
                <w:sz w:val="22"/>
                <w:szCs w:val="22"/>
              </w:rPr>
              <w:t>(19–21)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rPr>
                <w:b/>
                <w:bCs/>
                <w:sz w:val="22"/>
                <w:szCs w:val="22"/>
              </w:rPr>
              <w:t>(22)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rPr>
                <w:b/>
                <w:bCs/>
                <w:sz w:val="22"/>
                <w:szCs w:val="22"/>
              </w:rPr>
              <w:t>(23)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rPr>
                <w:b/>
                <w:bCs/>
                <w:sz w:val="22"/>
                <w:szCs w:val="22"/>
              </w:rPr>
              <w:t>(24–26)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Основные средства – иное движимое имущество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3" w:name="_Hlk536056920"/>
            <w:bookmarkStart w:id="4" w:name="_Hlk536057167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Увеличение </w:t>
            </w:r>
            <w:bookmarkStart w:id="5" w:name="OLE_LINK16"/>
            <w:bookmarkStart w:id="6" w:name="OLE_LINK17"/>
            <w:bookmarkStart w:id="7" w:name="OLE_LINK18"/>
            <w:r w:rsidRPr="00A30E0C">
              <w:t xml:space="preserve">стоимости </w:t>
            </w:r>
            <w:r>
              <w:t>жилых помещений</w:t>
            </w:r>
            <w:r w:rsidRPr="00EE783D">
              <w:t xml:space="preserve"> – 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  <w:bookmarkEnd w:id="5"/>
            <w:bookmarkEnd w:id="6"/>
            <w:bookmarkEnd w:id="7"/>
          </w:p>
        </w:tc>
      </w:tr>
      <w:bookmarkEnd w:id="3"/>
      <w:bookmarkEnd w:id="4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Уменьшение стоимости </w:t>
            </w:r>
            <w:r>
              <w:t>жилых помещений</w:t>
            </w:r>
            <w:r w:rsidRPr="00EE783D">
              <w:t xml:space="preserve"> – 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>
              <w:t>Увеличение</w:t>
            </w:r>
            <w:r w:rsidRPr="00A30E0C">
              <w:t xml:space="preserve"> стоимости </w:t>
            </w:r>
            <w:r>
              <w:t>нежилых помещени</w:t>
            </w:r>
            <w:proofErr w:type="gramStart"/>
            <w:r>
              <w:t>й(</w:t>
            </w:r>
            <w:proofErr w:type="gramEnd"/>
            <w:r>
              <w:t xml:space="preserve">зданий и </w:t>
            </w:r>
            <w:proofErr w:type="spellStart"/>
            <w:r>
              <w:t>соороужений</w:t>
            </w:r>
            <w:proofErr w:type="spellEnd"/>
            <w:r>
              <w:t>)</w:t>
            </w:r>
            <w:r w:rsidRPr="00EE783D">
              <w:t xml:space="preserve"> – 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>
              <w:t>Уменьшение</w:t>
            </w:r>
            <w:r w:rsidRPr="00A30E0C">
              <w:t xml:space="preserve"> стоимости </w:t>
            </w:r>
            <w:r>
              <w:t>нежилых помещени</w:t>
            </w:r>
            <w:proofErr w:type="gramStart"/>
            <w:r>
              <w:t>й(</w:t>
            </w:r>
            <w:proofErr w:type="gramEnd"/>
            <w:r>
              <w:t xml:space="preserve">зданий и </w:t>
            </w:r>
            <w:proofErr w:type="spellStart"/>
            <w:r>
              <w:t>соороужений</w:t>
            </w:r>
            <w:proofErr w:type="spellEnd"/>
            <w:r>
              <w:t>)</w:t>
            </w:r>
            <w:r w:rsidRPr="00EE783D">
              <w:t xml:space="preserve"> – 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Увеличение стоимости </w:t>
            </w:r>
            <w:r>
              <w:t>инвестиционной недвижимости</w:t>
            </w:r>
            <w:r w:rsidRPr="00EE783D">
              <w:t xml:space="preserve"> – 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Уменьшение стоимости </w:t>
            </w:r>
            <w:r>
              <w:lastRenderedPageBreak/>
              <w:t>инвестиционной недвижимости</w:t>
            </w:r>
            <w:r w:rsidRPr="00EE783D">
              <w:t xml:space="preserve"> – 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Увеличение стоимости </w:t>
            </w:r>
            <w:r>
              <w:t>транспортных средств</w:t>
            </w:r>
            <w:r w:rsidRPr="00EE783D">
              <w:t xml:space="preserve"> – 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Уменьшение стоимости </w:t>
            </w:r>
            <w:r>
              <w:t>транспортных средств</w:t>
            </w:r>
            <w:r w:rsidRPr="00EE783D">
              <w:t xml:space="preserve"> – 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Увеличение стоимости </w:t>
            </w:r>
            <w:r>
              <w:t>нежилых помещени</w:t>
            </w:r>
            <w:proofErr w:type="gramStart"/>
            <w:r>
              <w:t>й(</w:t>
            </w:r>
            <w:proofErr w:type="gramEnd"/>
            <w:r>
              <w:t>зданий и сооружений)</w:t>
            </w:r>
            <w:r w:rsidRPr="00EE783D">
              <w:t xml:space="preserve"> – </w:t>
            </w:r>
            <w:r>
              <w:t xml:space="preserve">иного </w:t>
            </w:r>
            <w:r w:rsidRPr="00EE783D">
              <w:t>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Уменьшение стоимости </w:t>
            </w:r>
            <w:r>
              <w:t>нежилых помещени</w:t>
            </w:r>
            <w:proofErr w:type="gramStart"/>
            <w:r>
              <w:t>й(</w:t>
            </w:r>
            <w:proofErr w:type="gramEnd"/>
            <w:r>
              <w:t>зданий и сооружений)</w:t>
            </w:r>
            <w:r w:rsidRPr="00EE783D">
              <w:t xml:space="preserve"> – </w:t>
            </w:r>
            <w:r>
              <w:t xml:space="preserve">иного </w:t>
            </w:r>
            <w:r w:rsidRPr="00EE783D">
              <w:t>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Увеличение стоимости </w:t>
            </w:r>
            <w:r>
              <w:t>инвестиционной недвижимости</w:t>
            </w:r>
            <w:r w:rsidRPr="00EE783D">
              <w:t xml:space="preserve"> – </w:t>
            </w:r>
            <w:r>
              <w:t xml:space="preserve">иного </w:t>
            </w:r>
            <w:r w:rsidRPr="00EE783D">
              <w:t>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Уменьшение стоимости </w:t>
            </w:r>
            <w:r>
              <w:t>инвестиционной недвижимости</w:t>
            </w:r>
            <w:r w:rsidRPr="00EE783D">
              <w:t xml:space="preserve"> – </w:t>
            </w:r>
            <w:r>
              <w:t xml:space="preserve">иного </w:t>
            </w:r>
            <w:r w:rsidRPr="00EE783D">
              <w:t>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bookmarkStart w:id="8" w:name="OLE_LINK13"/>
            <w:bookmarkStart w:id="9" w:name="OLE_LINK14"/>
            <w:bookmarkStart w:id="10" w:name="OLE_LINK15"/>
            <w:r w:rsidRPr="00A30E0C">
              <w:t xml:space="preserve">Увеличение стоимости </w:t>
            </w:r>
            <w:bookmarkEnd w:id="8"/>
            <w:bookmarkEnd w:id="9"/>
            <w:bookmarkEnd w:id="10"/>
            <w:r w:rsidRPr="00A30E0C">
              <w:t>машин и оборудования – иного движимого имущества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Уменьшение стоимости машин и оборудования – иного движимого имущества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Увеличение стоимости </w:t>
            </w:r>
            <w:r>
              <w:t>транспортных средств</w:t>
            </w:r>
            <w:r w:rsidRPr="00A30E0C">
              <w:t xml:space="preserve"> – иного движимого имущества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Уменьшение стоимости </w:t>
            </w:r>
            <w:r>
              <w:t>транспортных средств</w:t>
            </w:r>
            <w:r w:rsidRPr="00A30E0C">
              <w:t xml:space="preserve"> – иного движимого имущества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величе</w:t>
            </w:r>
            <w:r w:rsidRPr="00A30E0C">
              <w:t xml:space="preserve">ние стоимости </w:t>
            </w:r>
            <w:r>
              <w:t xml:space="preserve">инвентаря </w:t>
            </w:r>
            <w:r w:rsidRPr="00A30E0C">
              <w:t>производственного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и хозяйственного  – иного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Уменьшение стоимости </w:t>
            </w:r>
            <w:r>
              <w:t xml:space="preserve">инвентаря </w:t>
            </w:r>
            <w:r w:rsidRPr="00A30E0C">
              <w:t>производственного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и хозяйственного  – иного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величе</w:t>
            </w:r>
            <w:r w:rsidRPr="00A30E0C">
              <w:t xml:space="preserve">ние стоимости </w:t>
            </w:r>
            <w:r>
              <w:t>биологических ресурсов</w:t>
            </w:r>
            <w:r w:rsidRPr="00A30E0C">
              <w:t xml:space="preserve">  – иного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Уменьшение стоимости </w:t>
            </w:r>
            <w:r>
              <w:t>биологических ресурсов</w:t>
            </w:r>
            <w:r w:rsidRPr="00A30E0C">
              <w:t xml:space="preserve">  – иного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Увеличение стоимости прочих основных средств – иного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Уменьшение стоимости прочих основных средств – иного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Pr="00A30E0C" w:rsidRDefault="00C740C5" w:rsidP="004E12A8">
            <w:pPr>
              <w:jc w:val="center"/>
            </w:pPr>
            <w:r>
              <w:t>Нематериальные активы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величен</w:t>
            </w:r>
            <w:r w:rsidRPr="00A30E0C">
              <w:t xml:space="preserve">ие стоимости </w:t>
            </w:r>
            <w:r>
              <w:t>нематериальных активов</w:t>
            </w:r>
            <w:r w:rsidRPr="00A30E0C">
              <w:t xml:space="preserve">  </w:t>
            </w:r>
            <w:r>
              <w:t xml:space="preserve">особо ценного 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Уменьшение стоимости </w:t>
            </w:r>
            <w:r>
              <w:t>нематериальных активов</w:t>
            </w:r>
            <w:r w:rsidRPr="00A30E0C">
              <w:t xml:space="preserve">  </w:t>
            </w:r>
            <w:r>
              <w:t xml:space="preserve">особо ценного 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величен</w:t>
            </w:r>
            <w:r w:rsidRPr="00A30E0C">
              <w:t xml:space="preserve">ие стоимости </w:t>
            </w:r>
            <w:r>
              <w:t>нематериальных активов</w:t>
            </w:r>
            <w:r w:rsidRPr="00A30E0C">
              <w:t xml:space="preserve">  </w:t>
            </w:r>
            <w:r>
              <w:t xml:space="preserve">иного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Уменьшение стоимости </w:t>
            </w:r>
            <w:r>
              <w:t>нематериальных активов</w:t>
            </w:r>
            <w:r w:rsidRPr="00A30E0C">
              <w:t xml:space="preserve">  </w:t>
            </w:r>
            <w:r>
              <w:t xml:space="preserve">иного 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pPr>
              <w:jc w:val="center"/>
            </w:pPr>
            <w:r>
              <w:t>Непроизведенные активы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11" w:name="_Hlk536057242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величе</w:t>
            </w:r>
            <w:r w:rsidRPr="00A30E0C">
              <w:t xml:space="preserve">ние </w:t>
            </w:r>
            <w:r>
              <w:t>стоимости земл</w:t>
            </w:r>
            <w:proofErr w:type="gramStart"/>
            <w:r>
              <w:t>и-</w:t>
            </w:r>
            <w:proofErr w:type="gramEnd"/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EE783D">
              <w:rPr>
                <w:bCs/>
                <w:iCs/>
                <w:sz w:val="22"/>
                <w:szCs w:val="22"/>
              </w:rPr>
              <w:t>не</w:t>
            </w:r>
            <w:r w:rsidRPr="00A30E0C">
              <w:t>движимого имущества учреждения</w:t>
            </w:r>
          </w:p>
        </w:tc>
      </w:tr>
      <w:bookmarkEnd w:id="11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меньше</w:t>
            </w:r>
            <w:r w:rsidRPr="00A30E0C">
              <w:t xml:space="preserve">ние </w:t>
            </w:r>
            <w:r>
              <w:t>стоимости земл</w:t>
            </w:r>
            <w:proofErr w:type="gramStart"/>
            <w:r>
              <w:t>и-</w:t>
            </w:r>
            <w:proofErr w:type="gramEnd"/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783D">
              <w:rPr>
                <w:bCs/>
                <w:iCs/>
                <w:sz w:val="22"/>
                <w:szCs w:val="22"/>
              </w:rPr>
              <w:t>не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величе</w:t>
            </w:r>
            <w:r w:rsidRPr="00A30E0C">
              <w:t xml:space="preserve">ние </w:t>
            </w:r>
            <w:r>
              <w:t>стоимости ресурсов нед</w:t>
            </w:r>
            <w:proofErr w:type="gramStart"/>
            <w:r>
              <w:t>р-</w:t>
            </w:r>
            <w:proofErr w:type="gramEnd"/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rPr>
                <w:b/>
                <w:bCs/>
                <w:i/>
                <w:iCs/>
                <w:sz w:val="22"/>
                <w:szCs w:val="22"/>
              </w:rPr>
              <w:t xml:space="preserve">  </w:t>
            </w:r>
            <w:r w:rsidRPr="00EE783D">
              <w:rPr>
                <w:bCs/>
                <w:iCs/>
                <w:sz w:val="22"/>
                <w:szCs w:val="22"/>
              </w:rPr>
              <w:t>не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меньше</w:t>
            </w:r>
            <w:r w:rsidRPr="00A30E0C">
              <w:t xml:space="preserve">ние </w:t>
            </w:r>
            <w:r>
              <w:t>стоимости ресурсов нед</w:t>
            </w:r>
            <w:proofErr w:type="gramStart"/>
            <w:r>
              <w:t>р-</w:t>
            </w:r>
            <w:proofErr w:type="gramEnd"/>
            <w:r w:rsidRPr="00A30E0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783D">
              <w:rPr>
                <w:bCs/>
                <w:iCs/>
                <w:sz w:val="22"/>
                <w:szCs w:val="22"/>
              </w:rPr>
              <w:t>не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величе</w:t>
            </w:r>
            <w:r w:rsidRPr="00A30E0C">
              <w:t xml:space="preserve">ние </w:t>
            </w:r>
            <w:r>
              <w:t>стоимости непроизведенных активо</w:t>
            </w:r>
            <w:proofErr w:type="gramStart"/>
            <w:r>
              <w:t>в-</w:t>
            </w:r>
            <w:proofErr w:type="gramEnd"/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783D">
              <w:rPr>
                <w:bCs/>
                <w:iCs/>
                <w:sz w:val="22"/>
                <w:szCs w:val="22"/>
              </w:rPr>
              <w:t>не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меньше</w:t>
            </w:r>
            <w:r w:rsidRPr="00A30E0C">
              <w:t xml:space="preserve">ние </w:t>
            </w:r>
            <w:r>
              <w:t>стоимости непроизведенных активов -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783D">
              <w:rPr>
                <w:bCs/>
                <w:iCs/>
                <w:sz w:val="22"/>
                <w:szCs w:val="22"/>
              </w:rPr>
              <w:t>не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величе</w:t>
            </w:r>
            <w:r w:rsidRPr="00A30E0C">
              <w:t xml:space="preserve">ние </w:t>
            </w:r>
            <w:r>
              <w:t>стоимости ресурсов нед</w:t>
            </w:r>
            <w:proofErr w:type="gramStart"/>
            <w:r>
              <w:t>р</w:t>
            </w:r>
            <w:r w:rsidRPr="00870A72">
              <w:t>-</w:t>
            </w:r>
            <w:proofErr w:type="gramEnd"/>
            <w:r w:rsidRPr="00870A72">
              <w:rPr>
                <w:sz w:val="22"/>
                <w:szCs w:val="22"/>
              </w:rPr>
              <w:t xml:space="preserve"> </w:t>
            </w:r>
            <w:r w:rsidRPr="00870A72">
              <w:rPr>
                <w:bCs/>
                <w:iCs/>
                <w:sz w:val="22"/>
                <w:szCs w:val="22"/>
              </w:rPr>
              <w:t>  иного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меньше</w:t>
            </w:r>
            <w:r w:rsidRPr="00A30E0C">
              <w:t xml:space="preserve">ние </w:t>
            </w:r>
            <w:r>
              <w:t xml:space="preserve">стоимости ресурсов </w:t>
            </w:r>
            <w:proofErr w:type="gramStart"/>
            <w:r>
              <w:t>недр-</w:t>
            </w:r>
            <w:r w:rsidRPr="00870A72">
              <w:t>иного</w:t>
            </w:r>
            <w:proofErr w:type="gramEnd"/>
            <w:r>
              <w:rPr>
                <w:b/>
                <w:i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величе</w:t>
            </w:r>
            <w:r w:rsidRPr="00A30E0C">
              <w:t xml:space="preserve">ние </w:t>
            </w:r>
            <w:r>
              <w:t>стоимости непроизведенных активов -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иного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  <w:r w:rsidRPr="00A30E0C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</w:t>
            </w:r>
            <w:r>
              <w:t>меньше</w:t>
            </w:r>
            <w:r w:rsidRPr="00A30E0C">
              <w:t xml:space="preserve">ние </w:t>
            </w:r>
            <w:r>
              <w:t>стоимости непроизведенных активов -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иного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</w:t>
            </w: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>
              <w:t xml:space="preserve">Земля в составе имущества </w:t>
            </w:r>
            <w:proofErr w:type="spellStart"/>
            <w:r>
              <w:t>концедента</w:t>
            </w:r>
            <w:proofErr w:type="spellEnd"/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pPr>
              <w:jc w:val="center"/>
            </w:pPr>
            <w:r>
              <w:t>Амортизация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Уменьшение за счет амортизации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rPr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bCs/>
                <w:iCs/>
                <w:sz w:val="22"/>
                <w:szCs w:val="22"/>
              </w:rPr>
              <w:t>жилых помещени</w:t>
            </w:r>
            <w:proofErr w:type="gramStart"/>
            <w:r>
              <w:rPr>
                <w:bCs/>
                <w:iCs/>
                <w:sz w:val="22"/>
                <w:szCs w:val="22"/>
              </w:rPr>
              <w:t>й-</w:t>
            </w:r>
            <w:proofErr w:type="gramEnd"/>
            <w:r w:rsidRPr="00A30E0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783D">
              <w:rPr>
                <w:bCs/>
                <w:iCs/>
                <w:sz w:val="22"/>
                <w:szCs w:val="22"/>
              </w:rPr>
              <w:t>не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Уменьшение за счет </w:t>
            </w:r>
            <w:r>
              <w:t>нежилых помещени</w:t>
            </w:r>
            <w:proofErr w:type="gramStart"/>
            <w:r>
              <w:t>й(</w:t>
            </w:r>
            <w:proofErr w:type="gramEnd"/>
            <w:r>
              <w:t xml:space="preserve">зданий и </w:t>
            </w:r>
            <w:proofErr w:type="spellStart"/>
            <w:r>
              <w:t>соороужений</w:t>
            </w:r>
            <w:proofErr w:type="spellEnd"/>
            <w:r>
              <w:t>)</w:t>
            </w:r>
            <w:r w:rsidRPr="00EE783D">
              <w:t xml:space="preserve"> – 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 xml:space="preserve">Уменьшение за счет </w:t>
            </w:r>
            <w:r w:rsidRPr="00A30E0C">
              <w:lastRenderedPageBreak/>
              <w:t>амортизации</w:t>
            </w:r>
            <w:r w:rsidRPr="00A30E0C">
              <w:rPr>
                <w:sz w:val="22"/>
                <w:szCs w:val="22"/>
              </w:rPr>
              <w:t xml:space="preserve"> </w:t>
            </w:r>
            <w:r>
              <w:t>инвестиционной недвижимости</w:t>
            </w:r>
            <w:r w:rsidRPr="00EE783D">
              <w:t xml:space="preserve"> – 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Уменьшение за счет амортизации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 xml:space="preserve">стоимости </w:t>
            </w:r>
            <w:r>
              <w:t>транспортных средств</w:t>
            </w:r>
            <w:r w:rsidRPr="00EE783D">
              <w:t xml:space="preserve"> – 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Уменьшение за счет амортизации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 xml:space="preserve">стоимости </w:t>
            </w:r>
            <w:r>
              <w:t>нежилых помещени</w:t>
            </w:r>
            <w:proofErr w:type="gramStart"/>
            <w:r>
              <w:t>й(</w:t>
            </w:r>
            <w:proofErr w:type="gramEnd"/>
            <w:r>
              <w:t>зданий и сооружений)</w:t>
            </w:r>
            <w:r w:rsidRPr="00EE783D">
              <w:t xml:space="preserve"> – </w:t>
            </w:r>
            <w:r>
              <w:t xml:space="preserve">иного </w:t>
            </w:r>
            <w:r w:rsidRPr="00EE783D">
              <w:t>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Уменьшение за счет амортизации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 xml:space="preserve">стоимости </w:t>
            </w:r>
            <w:r>
              <w:t>инвестиционной недвижимости</w:t>
            </w:r>
            <w:r w:rsidRPr="00EE783D">
              <w:t xml:space="preserve"> – </w:t>
            </w:r>
            <w:r>
              <w:t xml:space="preserve">иного </w:t>
            </w:r>
            <w:r w:rsidRPr="00EE783D">
              <w:t>недвижимо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Уменьшение за счет амортизации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стоимости машин и оборудования – иного движимого имущества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Уменьшение за счет амортизации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 xml:space="preserve">стоимости </w:t>
            </w:r>
            <w:r>
              <w:t>транспортных средств</w:t>
            </w:r>
            <w:r w:rsidRPr="00EE783D">
              <w:t xml:space="preserve"> – </w:t>
            </w:r>
            <w:r w:rsidRPr="00A30E0C">
              <w:t>иного</w:t>
            </w:r>
            <w:r w:rsidRPr="00EE783D">
              <w:t xml:space="preserve"> движимо</w:t>
            </w:r>
            <w:r>
              <w:t>го</w:t>
            </w:r>
            <w:r w:rsidRPr="00EE783D">
              <w:t xml:space="preserve"> имуществ</w:t>
            </w:r>
            <w:r>
              <w:t>а</w:t>
            </w:r>
            <w:r w:rsidRPr="00EE783D">
              <w:t xml:space="preserve">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Уменьшение за счет амортизации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 xml:space="preserve">стоимости </w:t>
            </w:r>
            <w:r>
              <w:t xml:space="preserve">инвентаря </w:t>
            </w:r>
            <w:r w:rsidRPr="00A30E0C">
              <w:t>производственного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и хозяйственного  – иного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Уменьшение за счет амортизации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 xml:space="preserve">стоимости </w:t>
            </w:r>
            <w:r>
              <w:t>биологических ресурсов</w:t>
            </w:r>
            <w:r w:rsidRPr="00A30E0C">
              <w:t xml:space="preserve">  – иного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Уменьшение за счет амортизации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стоимости прочих основных средств – иного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движимого имущества учреждения</w:t>
            </w: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Вложения в нефинансовые активы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Увеличение вложений в основные средства –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иное движимое имущество учреждения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Уменьшение вложений в основные средства</w:t>
            </w:r>
            <w:r w:rsidRPr="00A30E0C">
              <w:rPr>
                <w:sz w:val="22"/>
                <w:szCs w:val="22"/>
              </w:rPr>
              <w:t xml:space="preserve"> </w:t>
            </w:r>
            <w:r w:rsidRPr="00A30E0C">
              <w:t>– иное движимое имущество учреждения</w:t>
            </w: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Расчеты по выданным авансам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дебиторской задолженности авансов по коммунальным услугам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дебиторской задолженности авансов по коммунальным услугам</w:t>
            </w: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Pr="00A30E0C" w:rsidRDefault="00C740C5" w:rsidP="004E12A8">
            <w:pPr>
              <w:jc w:val="center"/>
              <w:rPr>
                <w:sz w:val="22"/>
                <w:szCs w:val="22"/>
              </w:rPr>
            </w:pPr>
            <w:r w:rsidRPr="00A30E0C">
              <w:t>Расчеты с подотчетными лицами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12" w:name="_Hlk535094437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дебиторской задолженности по прочим выплатам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дебиторской задолженности по прочим выплатам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дебиторской задолженности по работам и услугам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дебиторской задолженности по работам и услугам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дебиторской задолженности по поступлениям нефинансовых активов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13" w:name="_Hlk535094511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дебиторской задолженности  по поступлениям нефинансовых активов</w:t>
            </w:r>
          </w:p>
        </w:tc>
      </w:tr>
      <w:bookmarkEnd w:id="13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14" w:name="OLE_LINK68"/>
            <w:bookmarkStart w:id="15" w:name="OLE_LINK69"/>
            <w:bookmarkStart w:id="16" w:name="OLE_LINK70"/>
            <w:bookmarkStart w:id="17" w:name="OLE_LINK71"/>
            <w:bookmarkStart w:id="18" w:name="OLE_LINK72"/>
            <w:bookmarkStart w:id="19" w:name="OLE_LINK73"/>
            <w:bookmarkStart w:id="20" w:name="OLE_LINK74"/>
            <w:bookmarkStart w:id="21" w:name="OLE_LINK75"/>
            <w:r w:rsidRPr="00A30E0C">
              <w:t xml:space="preserve">Увеличение прочей дебиторской задолженности 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Pr="00A30E0C">
              <w:t>по прочим расходам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дебиторской задолженности  по прочим расходам</w:t>
            </w: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22" w:name="_Hlk535094512"/>
            <w:r w:rsidRPr="003E1F8C">
              <w:t>Расчеты по ущербу и иным доходам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23" w:name="_Hlk535094513"/>
            <w:bookmarkEnd w:id="12"/>
            <w:bookmarkEnd w:id="22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24" w:name="OLE_LINK102"/>
            <w:r w:rsidRPr="00A30E0C">
              <w:t xml:space="preserve">Увеличение прочей дебиторской задолженности </w:t>
            </w:r>
            <w:r>
              <w:t>по р</w:t>
            </w:r>
            <w:r w:rsidRPr="00EB646B">
              <w:t>асчет</w:t>
            </w:r>
            <w:r>
              <w:t>ам</w:t>
            </w:r>
            <w:r w:rsidRPr="00EB646B">
              <w:t xml:space="preserve">  доход</w:t>
            </w:r>
            <w:r>
              <w:t>ов</w:t>
            </w:r>
            <w:r w:rsidRPr="00EB646B">
              <w:t xml:space="preserve"> от </w:t>
            </w:r>
            <w:r w:rsidRPr="00EB646B">
              <w:lastRenderedPageBreak/>
              <w:t>компенсации затрат</w:t>
            </w:r>
            <w:bookmarkEnd w:id="24"/>
          </w:p>
        </w:tc>
      </w:tr>
      <w:bookmarkEnd w:id="23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25" w:name="OLE_LINK105"/>
            <w:bookmarkStart w:id="26" w:name="OLE_LINK106"/>
            <w:r>
              <w:t>Уменьшение</w:t>
            </w:r>
            <w:bookmarkEnd w:id="25"/>
            <w:bookmarkEnd w:id="26"/>
            <w:r w:rsidRPr="00A30E0C">
              <w:t xml:space="preserve"> прочей дебиторской задолженности </w:t>
            </w:r>
            <w:r>
              <w:t>по р</w:t>
            </w:r>
            <w:r w:rsidRPr="00EB646B">
              <w:t>асчет</w:t>
            </w:r>
            <w:r>
              <w:t>ам</w:t>
            </w:r>
            <w:r w:rsidRPr="00EB646B">
              <w:t xml:space="preserve">  доход</w:t>
            </w:r>
            <w:r>
              <w:t>ов</w:t>
            </w:r>
            <w:r w:rsidRPr="00EB646B">
              <w:t xml:space="preserve"> от компенсации затрат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27" w:name="_Hlk535094514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28" w:name="OLE_LINK103"/>
            <w:bookmarkStart w:id="29" w:name="OLE_LINK104"/>
            <w:r w:rsidRPr="00A30E0C">
              <w:t xml:space="preserve">Увеличение прочей дебиторской задолженности </w:t>
            </w:r>
            <w:r>
              <w:t>по р</w:t>
            </w:r>
            <w:r w:rsidRPr="00EB646B">
              <w:t>асчет</w:t>
            </w:r>
            <w:r>
              <w:t>ам доходов</w:t>
            </w:r>
            <w:r w:rsidRPr="00EB646B">
              <w:t xml:space="preserve"> бюджета от возврата дебиторской задолженности прошлых лет</w:t>
            </w:r>
            <w:bookmarkEnd w:id="28"/>
            <w:bookmarkEnd w:id="29"/>
          </w:p>
        </w:tc>
      </w:tr>
      <w:bookmarkEnd w:id="27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Уменьшение</w:t>
            </w:r>
            <w:r w:rsidRPr="00A30E0C">
              <w:t xml:space="preserve"> прочей дебиторской задолженности </w:t>
            </w:r>
            <w:r>
              <w:t>по р</w:t>
            </w:r>
            <w:r w:rsidRPr="00EB646B">
              <w:t>асчет</w:t>
            </w:r>
            <w:r>
              <w:t>ам доходов</w:t>
            </w:r>
            <w:r w:rsidRPr="00EB646B">
              <w:t xml:space="preserve"> бюджета от возврата дебиторской задолженности прошлых лет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30" w:name="_Hlk535094515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31" w:name="OLE_LINK107"/>
            <w:bookmarkStart w:id="32" w:name="OLE_LINK108"/>
            <w:r w:rsidRPr="00A30E0C">
              <w:t xml:space="preserve">Увеличение прочей дебиторской задолженности </w:t>
            </w:r>
            <w:r>
              <w:t>по р</w:t>
            </w:r>
            <w:r w:rsidRPr="00EB646B">
              <w:t>асчет</w:t>
            </w:r>
            <w:r>
              <w:t>ам доходов</w:t>
            </w:r>
            <w:r w:rsidRPr="00EB646B">
              <w:t xml:space="preserve"> от штрафных санкций за нарушение условий контрактов (договоров)</w:t>
            </w:r>
            <w:bookmarkEnd w:id="31"/>
            <w:bookmarkEnd w:id="32"/>
          </w:p>
        </w:tc>
      </w:tr>
      <w:bookmarkEnd w:id="30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Уменьшение</w:t>
            </w:r>
            <w:r w:rsidRPr="00A30E0C">
              <w:t xml:space="preserve"> прочей дебиторской задолженности </w:t>
            </w:r>
            <w:r>
              <w:t>по р</w:t>
            </w:r>
            <w:r w:rsidRPr="00EB646B">
              <w:t>асчет</w:t>
            </w:r>
            <w:r>
              <w:t>ам доходов</w:t>
            </w:r>
            <w:r w:rsidRPr="00EB646B">
              <w:t xml:space="preserve"> от штрафных санкций за нарушение условий контрактов (договоров)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33" w:name="_Hlk535094516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34" w:name="OLE_LINK109"/>
            <w:bookmarkStart w:id="35" w:name="OLE_LINK110"/>
            <w:bookmarkStart w:id="36" w:name="OLE_LINK111"/>
            <w:r w:rsidRPr="00A30E0C">
              <w:t xml:space="preserve">Увеличение прочей дебиторской задолженности </w:t>
            </w:r>
            <w:r>
              <w:t>по р</w:t>
            </w:r>
            <w:r w:rsidRPr="00EB646B">
              <w:t>асчет</w:t>
            </w:r>
            <w:r>
              <w:t>ам</w:t>
            </w:r>
            <w:r w:rsidRPr="00EB646B">
              <w:t xml:space="preserve"> доход</w:t>
            </w:r>
            <w:r>
              <w:t>ов</w:t>
            </w:r>
            <w:r w:rsidRPr="00EB646B">
              <w:t xml:space="preserve"> от страховых возмещени</w:t>
            </w:r>
            <w:bookmarkEnd w:id="34"/>
            <w:bookmarkEnd w:id="35"/>
            <w:bookmarkEnd w:id="36"/>
            <w:r w:rsidRPr="00EB646B">
              <w:t>й</w:t>
            </w:r>
          </w:p>
        </w:tc>
      </w:tr>
      <w:bookmarkEnd w:id="33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Уменьш</w:t>
            </w:r>
            <w:r w:rsidRPr="00A30E0C">
              <w:t>е</w:t>
            </w:r>
            <w:r>
              <w:t>ние</w:t>
            </w:r>
            <w:r w:rsidRPr="00A30E0C">
              <w:t xml:space="preserve"> прочей дебиторской задолженности </w:t>
            </w:r>
            <w:r>
              <w:t>по р</w:t>
            </w:r>
            <w:r w:rsidRPr="00EB646B">
              <w:t>асчет</w:t>
            </w:r>
            <w:r>
              <w:t>ам</w:t>
            </w:r>
            <w:r w:rsidRPr="00EB646B">
              <w:t xml:space="preserve"> доход</w:t>
            </w:r>
            <w:r>
              <w:t>ов</w:t>
            </w:r>
            <w:r w:rsidRPr="00EB646B">
              <w:t xml:space="preserve"> </w:t>
            </w:r>
            <w:proofErr w:type="gramStart"/>
            <w:r w:rsidRPr="00EB646B">
              <w:t>от</w:t>
            </w:r>
            <w:proofErr w:type="gramEnd"/>
            <w:r w:rsidRPr="00EB646B">
              <w:t xml:space="preserve"> страховых </w:t>
            </w:r>
            <w:proofErr w:type="spellStart"/>
            <w:r w:rsidRPr="00EB646B">
              <w:t>возмещени</w:t>
            </w:r>
            <w:proofErr w:type="spellEnd"/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37" w:name="_Hlk535094517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38" w:name="OLE_LINK112"/>
            <w:bookmarkStart w:id="39" w:name="OLE_LINK113"/>
            <w:bookmarkStart w:id="40" w:name="OLE_LINK114"/>
            <w:r w:rsidRPr="00A30E0C">
              <w:t xml:space="preserve">Увеличение прочей дебиторской задолженности </w:t>
            </w:r>
            <w:r>
              <w:t>по р</w:t>
            </w:r>
            <w:r w:rsidRPr="00EB646B">
              <w:t>асчет</w:t>
            </w:r>
            <w:r>
              <w:t>ам</w:t>
            </w:r>
            <w:r w:rsidRPr="00EB646B">
              <w:t xml:space="preserve"> доход</w:t>
            </w:r>
            <w:r>
              <w:t>ов</w:t>
            </w:r>
            <w:r w:rsidRPr="00EB646B">
              <w:t xml:space="preserve"> от возмещения ущерба имуществу (за исключением страховых возмещений)</w:t>
            </w:r>
            <w:bookmarkEnd w:id="38"/>
            <w:bookmarkEnd w:id="39"/>
            <w:bookmarkEnd w:id="40"/>
          </w:p>
        </w:tc>
      </w:tr>
      <w:bookmarkEnd w:id="37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Уменьшение</w:t>
            </w:r>
            <w:r w:rsidRPr="00A30E0C">
              <w:t xml:space="preserve"> прочей дебиторской задолженности </w:t>
            </w:r>
            <w:r>
              <w:t>по р</w:t>
            </w:r>
            <w:r w:rsidRPr="00EB646B">
              <w:t>асчет</w:t>
            </w:r>
            <w:r>
              <w:t>ам</w:t>
            </w:r>
            <w:r w:rsidRPr="00EB646B">
              <w:t xml:space="preserve"> доход</w:t>
            </w:r>
            <w:r>
              <w:t>ов</w:t>
            </w:r>
            <w:r w:rsidRPr="00EB646B">
              <w:t xml:space="preserve"> от возмещения ущерба имуществу (за исключением страховых возмещений)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41" w:name="_Hlk535094518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42" w:name="OLE_LINK115"/>
            <w:r w:rsidRPr="00A30E0C">
              <w:t xml:space="preserve">Увеличение прочей </w:t>
            </w:r>
            <w:r w:rsidRPr="00A30E0C">
              <w:lastRenderedPageBreak/>
              <w:t xml:space="preserve">дебиторской задолженности </w:t>
            </w:r>
            <w:r>
              <w:t>по р</w:t>
            </w:r>
            <w:r w:rsidRPr="00EB646B">
              <w:t>асчет</w:t>
            </w:r>
            <w:r>
              <w:t>ам</w:t>
            </w:r>
            <w:r w:rsidRPr="00EB646B">
              <w:t xml:space="preserve"> доход</w:t>
            </w:r>
            <w:r>
              <w:t>ов</w:t>
            </w:r>
            <w:r w:rsidRPr="00EB646B">
              <w:t xml:space="preserve"> от прочих сумм принудительного изъятия</w:t>
            </w:r>
            <w:bookmarkEnd w:id="42"/>
          </w:p>
        </w:tc>
      </w:tr>
      <w:bookmarkEnd w:id="41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Уменьшени</w:t>
            </w:r>
            <w:r w:rsidRPr="00A30E0C">
              <w:t xml:space="preserve">е прочей дебиторской задолженности </w:t>
            </w:r>
            <w:r>
              <w:t>по р</w:t>
            </w:r>
            <w:r w:rsidRPr="00EB646B">
              <w:t>асчет</w:t>
            </w:r>
            <w:r>
              <w:t>ам</w:t>
            </w:r>
            <w:r w:rsidRPr="00EB646B">
              <w:t xml:space="preserve"> доход</w:t>
            </w:r>
            <w:r>
              <w:t>ов</w:t>
            </w:r>
            <w:r w:rsidRPr="00EB646B">
              <w:t xml:space="preserve"> от прочих сумм принудительного изъятия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43" w:name="_Hlk535094519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44" w:name="OLE_LINK116"/>
            <w:bookmarkStart w:id="45" w:name="OLE_LINK117"/>
            <w:r w:rsidRPr="00A30E0C">
              <w:t xml:space="preserve">Увеличение прочей дебиторской задолженности </w:t>
            </w:r>
            <w:r>
              <w:t>п</w:t>
            </w:r>
            <w:r w:rsidRPr="00EB646B">
              <w:t>а</w:t>
            </w:r>
            <w:r>
              <w:t xml:space="preserve"> ра</w:t>
            </w:r>
            <w:r w:rsidRPr="00EB646B">
              <w:t>счет</w:t>
            </w:r>
            <w:r>
              <w:t>ам</w:t>
            </w:r>
            <w:r w:rsidRPr="00EB646B">
              <w:t xml:space="preserve">  ущерб</w:t>
            </w:r>
            <w:r>
              <w:t>а</w:t>
            </w:r>
            <w:r w:rsidRPr="00EB646B">
              <w:t xml:space="preserve"> основным средства</w:t>
            </w:r>
            <w:bookmarkEnd w:id="44"/>
            <w:bookmarkEnd w:id="45"/>
            <w:r w:rsidRPr="00EB646B">
              <w:t>м</w:t>
            </w:r>
          </w:p>
        </w:tc>
      </w:tr>
      <w:bookmarkEnd w:id="43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Уменьшение</w:t>
            </w:r>
            <w:r w:rsidRPr="00A30E0C">
              <w:t xml:space="preserve"> прочей дебиторской задолженности </w:t>
            </w:r>
            <w:r>
              <w:t>п</w:t>
            </w:r>
            <w:r w:rsidRPr="00EB646B">
              <w:t>а</w:t>
            </w:r>
            <w:r>
              <w:t xml:space="preserve"> ра</w:t>
            </w:r>
            <w:r w:rsidRPr="00EB646B">
              <w:t>счет</w:t>
            </w:r>
            <w:r>
              <w:t>ам</w:t>
            </w:r>
            <w:r w:rsidRPr="00EB646B">
              <w:t xml:space="preserve">  ущерб</w:t>
            </w:r>
            <w:r>
              <w:t>а</w:t>
            </w:r>
            <w:r w:rsidRPr="00EB646B">
              <w:t xml:space="preserve"> основным средства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46" w:name="_Hlk535094520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47" w:name="OLE_LINK118"/>
            <w:bookmarkStart w:id="48" w:name="OLE_LINK119"/>
            <w:bookmarkStart w:id="49" w:name="OLE_LINK120"/>
            <w:r w:rsidRPr="00A30E0C">
              <w:t xml:space="preserve">Увеличение прочей дебиторской задолженности </w:t>
            </w:r>
            <w:r>
              <w:t>по р</w:t>
            </w:r>
            <w:r w:rsidRPr="002610D2">
              <w:t>асчет</w:t>
            </w:r>
            <w:r>
              <w:t>ам</w:t>
            </w:r>
            <w:r w:rsidRPr="002610D2">
              <w:t xml:space="preserve"> ущерб</w:t>
            </w:r>
            <w:r>
              <w:t>а</w:t>
            </w:r>
            <w:r w:rsidRPr="002610D2">
              <w:t xml:space="preserve">  </w:t>
            </w:r>
            <w:r>
              <w:t xml:space="preserve">по </w:t>
            </w:r>
            <w:r w:rsidRPr="002610D2">
              <w:t>нематериальным актива</w:t>
            </w:r>
            <w:bookmarkEnd w:id="47"/>
            <w:bookmarkEnd w:id="48"/>
            <w:bookmarkEnd w:id="49"/>
            <w:r w:rsidRPr="002610D2">
              <w:t>м</w:t>
            </w:r>
          </w:p>
        </w:tc>
      </w:tr>
      <w:bookmarkEnd w:id="46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Уменьшение</w:t>
            </w:r>
            <w:r w:rsidRPr="00A30E0C">
              <w:t xml:space="preserve"> прочей дебиторской задолженности </w:t>
            </w:r>
            <w:r>
              <w:t>по р</w:t>
            </w:r>
            <w:r w:rsidRPr="002610D2">
              <w:t>асчет</w:t>
            </w:r>
            <w:r>
              <w:t>ам</w:t>
            </w:r>
            <w:r w:rsidRPr="002610D2">
              <w:t xml:space="preserve"> ущерб</w:t>
            </w:r>
            <w:r>
              <w:t>а</w:t>
            </w:r>
            <w:r w:rsidRPr="002610D2">
              <w:t xml:space="preserve"> 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 w:rsidRPr="002610D2">
              <w:t>нематериальным актива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50" w:name="OLE_LINK121"/>
            <w:r w:rsidRPr="00A30E0C">
              <w:t xml:space="preserve">Увеличение прочей дебиторской задолженности </w:t>
            </w:r>
            <w:r>
              <w:t>по р</w:t>
            </w:r>
            <w:r w:rsidRPr="002610D2">
              <w:t>асчет</w:t>
            </w:r>
            <w:r>
              <w:t>ам</w:t>
            </w:r>
            <w:r w:rsidRPr="002610D2">
              <w:t xml:space="preserve"> ущерб</w:t>
            </w:r>
            <w:r>
              <w:t>а по</w:t>
            </w:r>
            <w:r w:rsidRPr="002610D2">
              <w:t xml:space="preserve"> непроизведенным активам</w:t>
            </w:r>
            <w:bookmarkEnd w:id="50"/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Уменьшение</w:t>
            </w:r>
            <w:r w:rsidRPr="00A30E0C">
              <w:t xml:space="preserve"> прочей дебиторской задолженности </w:t>
            </w:r>
            <w:r>
              <w:t>по р</w:t>
            </w:r>
            <w:r w:rsidRPr="002610D2">
              <w:t>асчет</w:t>
            </w:r>
            <w:r>
              <w:t>ам</w:t>
            </w:r>
            <w:r w:rsidRPr="002610D2">
              <w:t xml:space="preserve"> ущерб</w:t>
            </w:r>
            <w:r>
              <w:t>а по</w:t>
            </w:r>
            <w:r w:rsidRPr="002610D2">
              <w:t xml:space="preserve"> непроизведенным активам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51" w:name="_Hlk535094521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52" w:name="OLE_LINK122"/>
            <w:bookmarkStart w:id="53" w:name="OLE_LINK123"/>
            <w:bookmarkStart w:id="54" w:name="OLE_LINK124"/>
            <w:r w:rsidRPr="00A30E0C">
              <w:t xml:space="preserve">Увеличение прочей дебиторской задолженности </w:t>
            </w:r>
            <w:r>
              <w:t>по р</w:t>
            </w:r>
            <w:r w:rsidRPr="002610D2">
              <w:t>асчеты по ущербу материальных запасов</w:t>
            </w:r>
            <w:bookmarkEnd w:id="52"/>
            <w:bookmarkEnd w:id="53"/>
            <w:bookmarkEnd w:id="54"/>
          </w:p>
        </w:tc>
      </w:tr>
      <w:bookmarkEnd w:id="51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Уменьшение</w:t>
            </w:r>
            <w:r w:rsidRPr="00A30E0C">
              <w:t xml:space="preserve"> прочей дебиторской задолженности </w:t>
            </w:r>
            <w:r>
              <w:t>по р</w:t>
            </w:r>
            <w:r w:rsidRPr="002610D2">
              <w:t>асчеты по ущербу материальных запасов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55" w:name="_Hlk535094522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bookmarkStart w:id="56" w:name="OLE_LINK125"/>
            <w:bookmarkStart w:id="57" w:name="OLE_LINK126"/>
            <w:r w:rsidRPr="00A30E0C">
              <w:t xml:space="preserve">Увеличение прочей дебиторской задолженности </w:t>
            </w:r>
            <w:r>
              <w:t>по р</w:t>
            </w:r>
            <w:r w:rsidRPr="002610D2">
              <w:t>асчет</w:t>
            </w:r>
            <w:r>
              <w:t>ам</w:t>
            </w:r>
            <w:r w:rsidRPr="002610D2">
              <w:t xml:space="preserve"> недостач денежных средств</w:t>
            </w:r>
            <w:bookmarkEnd w:id="56"/>
            <w:bookmarkEnd w:id="57"/>
          </w:p>
        </w:tc>
      </w:tr>
      <w:bookmarkEnd w:id="55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Уменьшение</w:t>
            </w:r>
            <w:r w:rsidRPr="00A30E0C">
              <w:t xml:space="preserve"> прочей дебиторской задолженности </w:t>
            </w:r>
            <w:r>
              <w:t>по р</w:t>
            </w:r>
            <w:r w:rsidRPr="002610D2">
              <w:t>асчет</w:t>
            </w:r>
            <w:r>
              <w:t>ам</w:t>
            </w:r>
            <w:r w:rsidRPr="002610D2">
              <w:t xml:space="preserve"> недостач денежных средств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58" w:name="_Hlk535094523"/>
            <w: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2610D2" w:rsidRDefault="00C740C5" w:rsidP="004E12A8">
            <w:pPr>
              <w:jc w:val="center"/>
            </w:pPr>
            <w:bookmarkStart w:id="59" w:name="OLE_LINK127"/>
            <w:r w:rsidRPr="00A30E0C">
              <w:t xml:space="preserve">Увеличение прочей дебиторской задолженности </w:t>
            </w:r>
            <w:r>
              <w:t>по р</w:t>
            </w:r>
            <w:r w:rsidRPr="002610D2">
              <w:t>асчет</w:t>
            </w:r>
            <w:r>
              <w:t>ам</w:t>
            </w:r>
            <w:r w:rsidRPr="002610D2">
              <w:t xml:space="preserve"> недостач иных финансовых активов</w:t>
            </w:r>
            <w:bookmarkEnd w:id="59"/>
          </w:p>
        </w:tc>
      </w:tr>
      <w:bookmarkEnd w:id="58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Уменьшение</w:t>
            </w:r>
            <w:r w:rsidRPr="00A30E0C">
              <w:t xml:space="preserve"> прочей дебиторской задолженности </w:t>
            </w:r>
            <w:r>
              <w:t>по р</w:t>
            </w:r>
            <w:r w:rsidRPr="002610D2">
              <w:t>асчет</w:t>
            </w:r>
            <w:r>
              <w:t>ам</w:t>
            </w:r>
            <w:r w:rsidRPr="002610D2">
              <w:t xml:space="preserve"> недостач иных финансовых активов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bookmarkStart w:id="60" w:name="_Hlk535094524"/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2610D2" w:rsidRDefault="00C740C5" w:rsidP="004E12A8">
            <w:pPr>
              <w:jc w:val="center"/>
            </w:pPr>
            <w:bookmarkStart w:id="61" w:name="OLE_LINK128"/>
            <w:r w:rsidRPr="00A30E0C">
              <w:t xml:space="preserve">Увеличение прочей дебиторской задолженности </w:t>
            </w:r>
            <w:r>
              <w:t>по р</w:t>
            </w:r>
            <w:r w:rsidRPr="002610D2">
              <w:t>асчет</w:t>
            </w:r>
            <w:r>
              <w:t>ам</w:t>
            </w:r>
            <w:r w:rsidRPr="002610D2">
              <w:t xml:space="preserve"> ины</w:t>
            </w:r>
            <w:r>
              <w:t>х</w:t>
            </w:r>
            <w:r w:rsidRPr="002610D2">
              <w:t xml:space="preserve"> доход</w:t>
            </w:r>
            <w:r>
              <w:t>ов</w:t>
            </w:r>
            <w:bookmarkEnd w:id="61"/>
          </w:p>
        </w:tc>
      </w:tr>
      <w:bookmarkEnd w:id="60"/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2610D2" w:rsidRDefault="00C740C5" w:rsidP="004E12A8">
            <w:pPr>
              <w:jc w:val="center"/>
            </w:pPr>
            <w:r>
              <w:t>Уменьшение</w:t>
            </w:r>
            <w:r w:rsidRPr="00A30E0C">
              <w:t xml:space="preserve"> прочей дебиторской задолженности </w:t>
            </w:r>
            <w:r>
              <w:t>по р</w:t>
            </w:r>
            <w:r w:rsidRPr="002610D2">
              <w:t>асчет</w:t>
            </w:r>
            <w:r>
              <w:t>ам</w:t>
            </w:r>
            <w:r w:rsidRPr="002610D2">
              <w:t xml:space="preserve"> ины</w:t>
            </w:r>
            <w:r>
              <w:t>х</w:t>
            </w:r>
            <w:r w:rsidRPr="002610D2">
              <w:t xml:space="preserve"> доход</w:t>
            </w:r>
            <w:r>
              <w:t>ов</w:t>
            </w: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Расчеты по принятым обязательствам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заработной плате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заработной плате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прочим выплатам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прочим выплатам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начислениям на выплаты по оплате труда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начислениям на выплаты по оплате труда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услугам связи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услугам связи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транспортным услугам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транспортным услугам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коммунальным услугам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коммунальным услугам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арендной плате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арендной плате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работам и услугам по содержанию имущества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работам и услугам по содержанию имущества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 xml:space="preserve">Увеличение прочей кредиторской задолженности по прочим работам и услугам 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 xml:space="preserve">Уменьшение прочей кредиторской задолженности по прочим работам и услугам 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приобретению основных средств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 xml:space="preserve">Уменьшение прочей кредиторской </w:t>
            </w:r>
            <w:r w:rsidRPr="00A30E0C">
              <w:lastRenderedPageBreak/>
              <w:t>задолженности по приобретению основных средств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приобретению нематериальных активов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приобретению нематериальных активов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приобретению материальных запасов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приобретению материальных запасов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перечислению другим бюджетам бюджетной системы РФ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перечислению другим бюджетам бюджетной системы РФ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прочим расходам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прочим расходам</w:t>
            </w: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Расчеты по платежам в бюджет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НДФЛ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НДФЛ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налогу на прибыль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налогу на прибыль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НДС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НДС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платежам в бюджет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платежам в бюджет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страховым взносам на обязательное  страхование от несчастных случаев на производстве и профзаболеваний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 xml:space="preserve">Уменьшение прочей кредиторской </w:t>
            </w:r>
            <w:r w:rsidRPr="00A30E0C">
              <w:lastRenderedPageBreak/>
              <w:t>задолженности по страховым взносам на обязательное  страхование от несчастных случаев на производстве и профзаболеваний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страховым взносам на ФФОМС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страховым взносам на ФФОМС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страховым взносам на выплаты страховой части ПФР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страховым взносам на выплаты страховой части ПФР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налогу на имущество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налогу на имущество</w:t>
            </w: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Прочие расчеты с кредиторами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по удержаниям из заработной платы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удержаниям из заработной платы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 xml:space="preserve">Увеличение прочей кредиторской задолженности по </w:t>
            </w:r>
            <w:proofErr w:type="gramStart"/>
            <w:r w:rsidRPr="00A30E0C">
              <w:lastRenderedPageBreak/>
              <w:t>внутриведомственном</w:t>
            </w:r>
            <w:proofErr w:type="gramEnd"/>
            <w:r w:rsidRPr="00A30E0C">
              <w:t xml:space="preserve"> расчетам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по внутриведомственным расчетам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 расчетов по платежам из бюджета с финансовым органом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расчетов по платежам из бюджета с финансовым органом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Увеличение прочей кредиторской задолженности  расчетов с прочими кредиторами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>
            <w: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Уменьшение прочей кредиторской задолженности расчетов с прочими кредиторами</w:t>
            </w: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Финансовый результат экономического субъекта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/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proofErr w:type="gramStart"/>
            <w:r w:rsidRPr="00A30E0C">
              <w:t>Финансовый</w:t>
            </w:r>
            <w:proofErr w:type="gramEnd"/>
            <w:r w:rsidRPr="00A30E0C">
              <w:t xml:space="preserve"> результата экономического субъекта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/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Доход текущего финансового года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/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6B3185">
              <w:t xml:space="preserve">Доходы финансового года, предшествующего </w:t>
            </w:r>
            <w:proofErr w:type="gramStart"/>
            <w:r w:rsidRPr="006B3185">
              <w:t>отчетному</w:t>
            </w:r>
            <w:proofErr w:type="gramEnd"/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/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6B3185" w:rsidRDefault="00C740C5" w:rsidP="004E12A8">
            <w:pPr>
              <w:jc w:val="center"/>
            </w:pPr>
            <w:r w:rsidRPr="006B3185">
              <w:t>Доходы прошлых финансовых лет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/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Расходы будущих периодов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/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Расходы текущего финансового периода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/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6B3185">
              <w:t xml:space="preserve">Расходы финансового года, предшествующего </w:t>
            </w:r>
            <w:proofErr w:type="gramStart"/>
            <w:r w:rsidRPr="006B3185">
              <w:t>отчетному</w:t>
            </w:r>
            <w:proofErr w:type="gramEnd"/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/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6B3185" w:rsidRDefault="00C740C5" w:rsidP="004E12A8">
            <w:pPr>
              <w:jc w:val="center"/>
            </w:pPr>
            <w:r w:rsidRPr="006B3185">
              <w:t>Расходы прошлых финансовых лет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/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Финансовый результат прошлых отчетных периодов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/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6B3185">
              <w:t>Доходы будущих периодов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/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6B3185" w:rsidRDefault="00C740C5" w:rsidP="004E12A8">
            <w:pPr>
              <w:jc w:val="center"/>
            </w:pPr>
            <w:r w:rsidRPr="00A46545">
              <w:t>Расходы будущих периодов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0C5" w:rsidRDefault="00C740C5" w:rsidP="004E12A8"/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46545" w:rsidRDefault="00C740C5" w:rsidP="004E12A8">
            <w:pPr>
              <w:jc w:val="center"/>
            </w:pPr>
            <w:r w:rsidRPr="00A46545">
              <w:t>Резервы предстоящих расходов</w:t>
            </w: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Лимиты бюджетных обязательств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Лимиты бюджетных обязательств текущего финансового года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 xml:space="preserve">Доведенные лимиты бюджетных обязательств 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Лимиты бюджетных обязательств получателя бюджетных средств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 xml:space="preserve">Полученные лимиты бюджетных обязательств 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99781C">
              <w:t>Лимиты бюджетных обязательств получателей бюджетных средств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99781C">
              <w:t>Полученные лимиты бюджетных обязательств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99781C">
              <w:t>Полученные лимиты бюджетных обязательств</w:t>
            </w: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Обязательства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Принятые обязательства на текущий финансовый год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Принятые денежные обязательства на текущий финансовый год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150263">
              <w:t xml:space="preserve">Обязательства первого года, следующего за </w:t>
            </w:r>
            <w:proofErr w:type="gramStart"/>
            <w:r w:rsidRPr="00150263">
              <w:t>текущим</w:t>
            </w:r>
            <w:proofErr w:type="gramEnd"/>
            <w:r w:rsidRPr="00150263">
              <w:t xml:space="preserve"> (очередного финансового года)</w:t>
            </w:r>
          </w:p>
        </w:tc>
      </w:tr>
      <w:tr w:rsidR="00C740C5" w:rsidRPr="00A30E0C" w:rsidTr="004E12A8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Бюджетные ассигнования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Бюджетные ассигнования текущего финансового года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 xml:space="preserve">Доведенные бюджетные ассигнования 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 xml:space="preserve">Полученные бюджетные ассигнования 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99781C"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99781C"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1A7514">
              <w:t>Полученные бюджетные ассигнования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1A7514" w:rsidRDefault="00C740C5" w:rsidP="004E12A8">
            <w:pPr>
              <w:jc w:val="center"/>
            </w:pPr>
            <w:r w:rsidRPr="001A7514">
              <w:t>Сметные (плановые, прогнозные) назначения по доходам (поступлениям)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 w:rsidRPr="001A7514">
              <w:t>Сметные (плановые, прогнозные) назначения по доходам (поступлениям)</w:t>
            </w:r>
          </w:p>
          <w:p w:rsidR="00C740C5" w:rsidRPr="001A7514" w:rsidRDefault="00C740C5" w:rsidP="004E12A8">
            <w:pPr>
              <w:jc w:val="center"/>
            </w:pP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1A7514" w:rsidRDefault="00C740C5" w:rsidP="004E12A8">
            <w:pPr>
              <w:jc w:val="center"/>
            </w:pPr>
            <w:r w:rsidRPr="001A7514">
              <w:t>Утвержденный объем финансового обеспечения на текущий финансовый год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1A7514" w:rsidRDefault="00C740C5" w:rsidP="004E12A8">
            <w:pPr>
              <w:jc w:val="center"/>
            </w:pPr>
            <w:r w:rsidRPr="001A7514">
              <w:t>Утвержденный объем финансового обеспечения на очередной финансовый год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Default="00C740C5" w:rsidP="004E12A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1A7514" w:rsidRDefault="00C740C5" w:rsidP="004E12A8">
            <w:pPr>
              <w:jc w:val="center"/>
            </w:pPr>
            <w:r w:rsidRPr="001A7514">
              <w:t xml:space="preserve">Утвержденный объем финансового обеспечения на второй год, следующий за </w:t>
            </w:r>
            <w:proofErr w:type="gramStart"/>
            <w:r w:rsidRPr="001A7514">
              <w:t>текущим</w:t>
            </w:r>
            <w:proofErr w:type="gramEnd"/>
            <w:r w:rsidRPr="001A7514">
              <w:t xml:space="preserve"> (на первый, следующий за очередным)</w:t>
            </w:r>
          </w:p>
        </w:tc>
      </w:tr>
      <w:tr w:rsidR="00C740C5" w:rsidRPr="00A30E0C" w:rsidTr="004E12A8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C5" w:rsidRPr="00A30E0C" w:rsidRDefault="00C740C5" w:rsidP="004E12A8">
            <w:pPr>
              <w:jc w:val="center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508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0C5" w:rsidRPr="00A30E0C" w:rsidRDefault="00C740C5" w:rsidP="004E12A8">
            <w:pPr>
              <w:jc w:val="center"/>
            </w:pPr>
            <w:r w:rsidRPr="00A30E0C">
              <w:t>Получено финансового обеспечения текущего финансового года</w:t>
            </w:r>
          </w:p>
        </w:tc>
      </w:tr>
    </w:tbl>
    <w:p w:rsidR="00C740C5" w:rsidRPr="00A30E0C" w:rsidRDefault="00C740C5" w:rsidP="00C740C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C740C5" w:rsidRPr="00A30E0C" w:rsidRDefault="00C740C5" w:rsidP="00C740C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30E0C">
        <w:rPr>
          <w:rFonts w:ascii="Times New Roman" w:hAnsi="Times New Roman" w:cs="Times New Roman"/>
          <w:color w:val="993366"/>
          <w:vertAlign w:val="superscript"/>
        </w:rPr>
        <w:t>1</w:t>
      </w:r>
      <w:r w:rsidRPr="00A30E0C">
        <w:rPr>
          <w:rFonts w:ascii="Times New Roman" w:hAnsi="Times New Roman" w:cs="Times New Roman"/>
        </w:rPr>
        <w:t xml:space="preserve"> КБК (1–17-й разряд счета) формируются в соответствии с законом (решением) о бюджете и </w:t>
      </w:r>
      <w:proofErr w:type="gramStart"/>
      <w:r w:rsidRPr="00A30E0C">
        <w:rPr>
          <w:rFonts w:ascii="Times New Roman" w:hAnsi="Times New Roman" w:cs="Times New Roman"/>
        </w:rPr>
        <w:t>указаниями</w:t>
      </w:r>
      <w:proofErr w:type="gramEnd"/>
      <w:r w:rsidRPr="00A30E0C">
        <w:rPr>
          <w:rFonts w:ascii="Times New Roman" w:hAnsi="Times New Roman" w:cs="Times New Roman"/>
        </w:rPr>
        <w:t xml:space="preserve"> о порядке применения бюджетной классификации, утвержденными приказом Минфина России от 1 июля 2013 г. № 65н.</w:t>
      </w:r>
    </w:p>
    <w:p w:rsidR="00C740C5" w:rsidRPr="00A30E0C" w:rsidRDefault="00C740C5" w:rsidP="00C740C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30E0C">
        <w:rPr>
          <w:rFonts w:ascii="Times New Roman" w:hAnsi="Times New Roman" w:cs="Times New Roman"/>
          <w:color w:val="993366"/>
          <w:vertAlign w:val="superscript"/>
        </w:rPr>
        <w:t>2</w:t>
      </w:r>
      <w:proofErr w:type="gramStart"/>
      <w:r w:rsidRPr="00A30E0C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  <w:r w:rsidRPr="00A30E0C">
        <w:rPr>
          <w:rFonts w:ascii="Times New Roman" w:hAnsi="Times New Roman" w:cs="Times New Roman"/>
          <w:bCs/>
        </w:rPr>
        <w:t>В</w:t>
      </w:r>
      <w:proofErr w:type="gramEnd"/>
      <w:r w:rsidRPr="00A30E0C">
        <w:rPr>
          <w:rFonts w:ascii="Times New Roman" w:hAnsi="Times New Roman" w:cs="Times New Roman"/>
          <w:bCs/>
        </w:rPr>
        <w:t xml:space="preserve"> учреждении применяются следующие коды финансового обеспечения (КФО), 18-й разряд номера счета:</w:t>
      </w:r>
      <w:r w:rsidRPr="00A30E0C">
        <w:rPr>
          <w:rFonts w:ascii="Times New Roman" w:hAnsi="Times New Roman" w:cs="Times New Roman"/>
          <w:bCs/>
        </w:rPr>
        <w:br/>
        <w:t xml:space="preserve">– </w:t>
      </w:r>
      <w:r w:rsidRPr="00A30E0C">
        <w:rPr>
          <w:rFonts w:ascii="Times New Roman" w:hAnsi="Times New Roman" w:cs="Times New Roman"/>
        </w:rPr>
        <w:t>1 – бюджетная деятельность;</w:t>
      </w:r>
      <w:r w:rsidRPr="00A30E0C">
        <w:rPr>
          <w:rFonts w:ascii="Times New Roman" w:hAnsi="Times New Roman" w:cs="Times New Roman"/>
        </w:rPr>
        <w:br/>
        <w:t>– 3 – средства во временном распоряжении.</w:t>
      </w:r>
    </w:p>
    <w:p w:rsidR="00C740C5" w:rsidRDefault="00C740C5" w:rsidP="00C740C5"/>
    <w:p w:rsidR="00031073" w:rsidRPr="007226BD" w:rsidRDefault="00031073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Default="00031073" w:rsidP="00EE018B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EA7E2B" w:rsidRDefault="00EA7E2B" w:rsidP="00031073">
      <w:pPr>
        <w:jc w:val="center"/>
      </w:pPr>
    </w:p>
    <w:sectPr w:rsidR="00EA7E2B" w:rsidSect="00C740C5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65"/>
    <w:multiLevelType w:val="hybridMultilevel"/>
    <w:tmpl w:val="9D8C9E3E"/>
    <w:lvl w:ilvl="0" w:tplc="4AE2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087AC7"/>
    <w:rsid w:val="000B51E6"/>
    <w:rsid w:val="000C54A1"/>
    <w:rsid w:val="00122ADD"/>
    <w:rsid w:val="00143D99"/>
    <w:rsid w:val="00146B0F"/>
    <w:rsid w:val="001656FA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2D55CF"/>
    <w:rsid w:val="003A3AB8"/>
    <w:rsid w:val="004C5A1D"/>
    <w:rsid w:val="004E7B18"/>
    <w:rsid w:val="00547C23"/>
    <w:rsid w:val="00622059"/>
    <w:rsid w:val="00671E16"/>
    <w:rsid w:val="00673FB7"/>
    <w:rsid w:val="006932CD"/>
    <w:rsid w:val="006A5832"/>
    <w:rsid w:val="006D04D5"/>
    <w:rsid w:val="006E1113"/>
    <w:rsid w:val="006E6B94"/>
    <w:rsid w:val="00701178"/>
    <w:rsid w:val="007974EC"/>
    <w:rsid w:val="007A153C"/>
    <w:rsid w:val="007B478C"/>
    <w:rsid w:val="007E22AE"/>
    <w:rsid w:val="00855752"/>
    <w:rsid w:val="00870B38"/>
    <w:rsid w:val="00872CC6"/>
    <w:rsid w:val="00893A2C"/>
    <w:rsid w:val="008B0783"/>
    <w:rsid w:val="008F6523"/>
    <w:rsid w:val="009C4F48"/>
    <w:rsid w:val="009F574C"/>
    <w:rsid w:val="00A27218"/>
    <w:rsid w:val="00A27E3E"/>
    <w:rsid w:val="00AD3970"/>
    <w:rsid w:val="00AD581A"/>
    <w:rsid w:val="00B33E82"/>
    <w:rsid w:val="00B56D6F"/>
    <w:rsid w:val="00B67CBE"/>
    <w:rsid w:val="00B7288F"/>
    <w:rsid w:val="00BC1859"/>
    <w:rsid w:val="00BF2142"/>
    <w:rsid w:val="00C740C5"/>
    <w:rsid w:val="00CB1410"/>
    <w:rsid w:val="00CF5878"/>
    <w:rsid w:val="00D72342"/>
    <w:rsid w:val="00DE0C25"/>
    <w:rsid w:val="00DE7BF4"/>
    <w:rsid w:val="00E22D6D"/>
    <w:rsid w:val="00E430E2"/>
    <w:rsid w:val="00E5017C"/>
    <w:rsid w:val="00EA7E2B"/>
    <w:rsid w:val="00EB5176"/>
    <w:rsid w:val="00EE018B"/>
    <w:rsid w:val="00F92783"/>
    <w:rsid w:val="00FC2A9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75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740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40C5"/>
    <w:pPr>
      <w:spacing w:before="100" w:beforeAutospacing="1" w:after="100" w:afterAutospacing="1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40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0C5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11">
    <w:name w:val=" Знак1"/>
    <w:basedOn w:val="a"/>
    <w:next w:val="a"/>
    <w:semiHidden/>
    <w:rsid w:val="00C740C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-listtarget">
    <w:name w:val="header-listtarget"/>
    <w:basedOn w:val="a"/>
    <w:rsid w:val="00C740C5"/>
    <w:pPr>
      <w:shd w:val="clear" w:color="auto" w:fill="E66E5A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lspace">
    <w:name w:val="lspace"/>
    <w:basedOn w:val="a0"/>
    <w:rsid w:val="00C740C5"/>
    <w:rPr>
      <w:color w:val="FF9900"/>
    </w:rPr>
  </w:style>
  <w:style w:type="character" w:customStyle="1" w:styleId="small">
    <w:name w:val="small"/>
    <w:basedOn w:val="a0"/>
    <w:rsid w:val="00C740C5"/>
    <w:rPr>
      <w:sz w:val="16"/>
      <w:szCs w:val="16"/>
    </w:rPr>
  </w:style>
  <w:style w:type="character" w:customStyle="1" w:styleId="fill">
    <w:name w:val="fill"/>
    <w:basedOn w:val="a0"/>
    <w:rsid w:val="00C740C5"/>
    <w:rPr>
      <w:b/>
      <w:bCs/>
      <w:i/>
      <w:iCs/>
      <w:color w:val="FF0000"/>
    </w:rPr>
  </w:style>
  <w:style w:type="character" w:customStyle="1" w:styleId="enp">
    <w:name w:val="enp"/>
    <w:basedOn w:val="a0"/>
    <w:rsid w:val="00C740C5"/>
    <w:rPr>
      <w:color w:val="3C7828"/>
    </w:rPr>
  </w:style>
  <w:style w:type="character" w:customStyle="1" w:styleId="kdkss">
    <w:name w:val="kdkss"/>
    <w:basedOn w:val="a0"/>
    <w:rsid w:val="00C740C5"/>
    <w:rPr>
      <w:color w:val="BE780A"/>
    </w:rPr>
  </w:style>
  <w:style w:type="paragraph" w:styleId="af">
    <w:name w:val="annotation text"/>
    <w:basedOn w:val="a"/>
    <w:link w:val="af0"/>
    <w:uiPriority w:val="99"/>
    <w:unhideWhenUsed/>
    <w:rsid w:val="00C740C5"/>
    <w:rPr>
      <w:rFonts w:ascii="Arial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740C5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unhideWhenUsed/>
    <w:rsid w:val="00C740C5"/>
    <w:rPr>
      <w:sz w:val="16"/>
      <w:szCs w:val="16"/>
    </w:rPr>
  </w:style>
  <w:style w:type="paragraph" w:styleId="af2">
    <w:name w:val="Normal (Web)"/>
    <w:basedOn w:val="a"/>
    <w:uiPriority w:val="99"/>
    <w:unhideWhenUsed/>
    <w:rsid w:val="00C740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3">
    <w:name w:val="annotation subject"/>
    <w:basedOn w:val="af"/>
    <w:next w:val="af"/>
    <w:link w:val="af4"/>
    <w:uiPriority w:val="99"/>
    <w:unhideWhenUsed/>
    <w:rsid w:val="00C740C5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rsid w:val="00C740C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740C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740C5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f7">
    <w:name w:val="Нижний колонтитул Знак"/>
    <w:basedOn w:val="a0"/>
    <w:link w:val="af6"/>
    <w:uiPriority w:val="99"/>
    <w:rsid w:val="00C740C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4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40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C740C5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C740C5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character" w:styleId="af8">
    <w:name w:val="footnote reference"/>
    <w:basedOn w:val="a0"/>
    <w:rsid w:val="00C740C5"/>
    <w:rPr>
      <w:vertAlign w:val="superscript"/>
    </w:rPr>
  </w:style>
  <w:style w:type="paragraph" w:styleId="af9">
    <w:name w:val="footnote text"/>
    <w:basedOn w:val="a"/>
    <w:link w:val="afa"/>
    <w:rsid w:val="00C740C5"/>
    <w:pPr>
      <w:spacing w:before="120" w:after="120" w:line="216" w:lineRule="auto"/>
      <w:ind w:firstLine="482"/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C740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dden">
    <w:name w:val="hidden"/>
    <w:basedOn w:val="a0"/>
    <w:rsid w:val="00C740C5"/>
  </w:style>
  <w:style w:type="character" w:customStyle="1" w:styleId="apple-converted-space">
    <w:name w:val="apple-converted-space"/>
    <w:basedOn w:val="a0"/>
    <w:rsid w:val="00C740C5"/>
  </w:style>
  <w:style w:type="paragraph" w:customStyle="1" w:styleId="copyright-info">
    <w:name w:val="copyright-info"/>
    <w:basedOn w:val="a"/>
    <w:rsid w:val="00C740C5"/>
    <w:pPr>
      <w:spacing w:before="100" w:beforeAutospacing="1" w:after="100" w:afterAutospacing="1"/>
    </w:pPr>
  </w:style>
  <w:style w:type="paragraph" w:customStyle="1" w:styleId="s3">
    <w:name w:val="s_3"/>
    <w:basedOn w:val="a"/>
    <w:rsid w:val="00C740C5"/>
    <w:pPr>
      <w:spacing w:before="100" w:beforeAutospacing="1" w:after="100" w:afterAutospacing="1"/>
    </w:pPr>
  </w:style>
  <w:style w:type="paragraph" w:customStyle="1" w:styleId="s1">
    <w:name w:val="s_1"/>
    <w:basedOn w:val="a"/>
    <w:rsid w:val="00C740C5"/>
    <w:pPr>
      <w:spacing w:before="100" w:beforeAutospacing="1" w:after="100" w:afterAutospacing="1"/>
    </w:pPr>
  </w:style>
  <w:style w:type="paragraph" w:customStyle="1" w:styleId="s16">
    <w:name w:val="s_16"/>
    <w:basedOn w:val="a"/>
    <w:rsid w:val="00C740C5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unhideWhenUsed/>
    <w:rsid w:val="00C740C5"/>
    <w:rPr>
      <w:color w:val="800080"/>
      <w:u w:val="single"/>
    </w:rPr>
  </w:style>
  <w:style w:type="paragraph" w:styleId="afc">
    <w:name w:val="No Spacing"/>
    <w:uiPriority w:val="1"/>
    <w:qFormat/>
    <w:rsid w:val="00C740C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C740C5"/>
    <w:rPr>
      <w:i/>
      <w:iCs/>
    </w:rPr>
  </w:style>
  <w:style w:type="character" w:styleId="afe">
    <w:name w:val="Strong"/>
    <w:basedOn w:val="a0"/>
    <w:uiPriority w:val="22"/>
    <w:qFormat/>
    <w:rsid w:val="00C740C5"/>
    <w:rPr>
      <w:b/>
      <w:bCs/>
    </w:rPr>
  </w:style>
  <w:style w:type="character" w:customStyle="1" w:styleId="title">
    <w:name w:val="title"/>
    <w:basedOn w:val="a0"/>
    <w:rsid w:val="00C740C5"/>
  </w:style>
  <w:style w:type="paragraph" w:customStyle="1" w:styleId="ConsPlusTitle">
    <w:name w:val="ConsPlusTitle"/>
    <w:uiPriority w:val="99"/>
    <w:rsid w:val="00C74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75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740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40C5"/>
    <w:pPr>
      <w:spacing w:before="100" w:beforeAutospacing="1" w:after="100" w:afterAutospacing="1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40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0C5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11">
    <w:name w:val=" Знак1"/>
    <w:basedOn w:val="a"/>
    <w:next w:val="a"/>
    <w:semiHidden/>
    <w:rsid w:val="00C740C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-listtarget">
    <w:name w:val="header-listtarget"/>
    <w:basedOn w:val="a"/>
    <w:rsid w:val="00C740C5"/>
    <w:pPr>
      <w:shd w:val="clear" w:color="auto" w:fill="E66E5A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lspace">
    <w:name w:val="lspace"/>
    <w:basedOn w:val="a0"/>
    <w:rsid w:val="00C740C5"/>
    <w:rPr>
      <w:color w:val="FF9900"/>
    </w:rPr>
  </w:style>
  <w:style w:type="character" w:customStyle="1" w:styleId="small">
    <w:name w:val="small"/>
    <w:basedOn w:val="a0"/>
    <w:rsid w:val="00C740C5"/>
    <w:rPr>
      <w:sz w:val="16"/>
      <w:szCs w:val="16"/>
    </w:rPr>
  </w:style>
  <w:style w:type="character" w:customStyle="1" w:styleId="fill">
    <w:name w:val="fill"/>
    <w:basedOn w:val="a0"/>
    <w:rsid w:val="00C740C5"/>
    <w:rPr>
      <w:b/>
      <w:bCs/>
      <w:i/>
      <w:iCs/>
      <w:color w:val="FF0000"/>
    </w:rPr>
  </w:style>
  <w:style w:type="character" w:customStyle="1" w:styleId="enp">
    <w:name w:val="enp"/>
    <w:basedOn w:val="a0"/>
    <w:rsid w:val="00C740C5"/>
    <w:rPr>
      <w:color w:val="3C7828"/>
    </w:rPr>
  </w:style>
  <w:style w:type="character" w:customStyle="1" w:styleId="kdkss">
    <w:name w:val="kdkss"/>
    <w:basedOn w:val="a0"/>
    <w:rsid w:val="00C740C5"/>
    <w:rPr>
      <w:color w:val="BE780A"/>
    </w:rPr>
  </w:style>
  <w:style w:type="paragraph" w:styleId="af">
    <w:name w:val="annotation text"/>
    <w:basedOn w:val="a"/>
    <w:link w:val="af0"/>
    <w:uiPriority w:val="99"/>
    <w:unhideWhenUsed/>
    <w:rsid w:val="00C740C5"/>
    <w:rPr>
      <w:rFonts w:ascii="Arial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740C5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unhideWhenUsed/>
    <w:rsid w:val="00C740C5"/>
    <w:rPr>
      <w:sz w:val="16"/>
      <w:szCs w:val="16"/>
    </w:rPr>
  </w:style>
  <w:style w:type="paragraph" w:styleId="af2">
    <w:name w:val="Normal (Web)"/>
    <w:basedOn w:val="a"/>
    <w:uiPriority w:val="99"/>
    <w:unhideWhenUsed/>
    <w:rsid w:val="00C740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3">
    <w:name w:val="annotation subject"/>
    <w:basedOn w:val="af"/>
    <w:next w:val="af"/>
    <w:link w:val="af4"/>
    <w:uiPriority w:val="99"/>
    <w:unhideWhenUsed/>
    <w:rsid w:val="00C740C5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rsid w:val="00C740C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740C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740C5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f7">
    <w:name w:val="Нижний колонтитул Знак"/>
    <w:basedOn w:val="a0"/>
    <w:link w:val="af6"/>
    <w:uiPriority w:val="99"/>
    <w:rsid w:val="00C740C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4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40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C740C5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C740C5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character" w:styleId="af8">
    <w:name w:val="footnote reference"/>
    <w:basedOn w:val="a0"/>
    <w:rsid w:val="00C740C5"/>
    <w:rPr>
      <w:vertAlign w:val="superscript"/>
    </w:rPr>
  </w:style>
  <w:style w:type="paragraph" w:styleId="af9">
    <w:name w:val="footnote text"/>
    <w:basedOn w:val="a"/>
    <w:link w:val="afa"/>
    <w:rsid w:val="00C740C5"/>
    <w:pPr>
      <w:spacing w:before="120" w:after="120" w:line="216" w:lineRule="auto"/>
      <w:ind w:firstLine="482"/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C740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dden">
    <w:name w:val="hidden"/>
    <w:basedOn w:val="a0"/>
    <w:rsid w:val="00C740C5"/>
  </w:style>
  <w:style w:type="character" w:customStyle="1" w:styleId="apple-converted-space">
    <w:name w:val="apple-converted-space"/>
    <w:basedOn w:val="a0"/>
    <w:rsid w:val="00C740C5"/>
  </w:style>
  <w:style w:type="paragraph" w:customStyle="1" w:styleId="copyright-info">
    <w:name w:val="copyright-info"/>
    <w:basedOn w:val="a"/>
    <w:rsid w:val="00C740C5"/>
    <w:pPr>
      <w:spacing w:before="100" w:beforeAutospacing="1" w:after="100" w:afterAutospacing="1"/>
    </w:pPr>
  </w:style>
  <w:style w:type="paragraph" w:customStyle="1" w:styleId="s3">
    <w:name w:val="s_3"/>
    <w:basedOn w:val="a"/>
    <w:rsid w:val="00C740C5"/>
    <w:pPr>
      <w:spacing w:before="100" w:beforeAutospacing="1" w:after="100" w:afterAutospacing="1"/>
    </w:pPr>
  </w:style>
  <w:style w:type="paragraph" w:customStyle="1" w:styleId="s1">
    <w:name w:val="s_1"/>
    <w:basedOn w:val="a"/>
    <w:rsid w:val="00C740C5"/>
    <w:pPr>
      <w:spacing w:before="100" w:beforeAutospacing="1" w:after="100" w:afterAutospacing="1"/>
    </w:pPr>
  </w:style>
  <w:style w:type="paragraph" w:customStyle="1" w:styleId="s16">
    <w:name w:val="s_16"/>
    <w:basedOn w:val="a"/>
    <w:rsid w:val="00C740C5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unhideWhenUsed/>
    <w:rsid w:val="00C740C5"/>
    <w:rPr>
      <w:color w:val="800080"/>
      <w:u w:val="single"/>
    </w:rPr>
  </w:style>
  <w:style w:type="paragraph" w:styleId="afc">
    <w:name w:val="No Spacing"/>
    <w:uiPriority w:val="1"/>
    <w:qFormat/>
    <w:rsid w:val="00C740C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C740C5"/>
    <w:rPr>
      <w:i/>
      <w:iCs/>
    </w:rPr>
  </w:style>
  <w:style w:type="character" w:styleId="afe">
    <w:name w:val="Strong"/>
    <w:basedOn w:val="a0"/>
    <w:uiPriority w:val="22"/>
    <w:qFormat/>
    <w:rsid w:val="00C740C5"/>
    <w:rPr>
      <w:b/>
      <w:bCs/>
    </w:rPr>
  </w:style>
  <w:style w:type="character" w:customStyle="1" w:styleId="title">
    <w:name w:val="title"/>
    <w:basedOn w:val="a0"/>
    <w:rsid w:val="00C740C5"/>
  </w:style>
  <w:style w:type="paragraph" w:customStyle="1" w:styleId="ConsPlusTitle">
    <w:name w:val="ConsPlusTitle"/>
    <w:uiPriority w:val="99"/>
    <w:rsid w:val="00C74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FCA7-B3DE-4960-BBE9-AF348D23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2019-07-26T12:18:00Z</cp:lastPrinted>
  <dcterms:created xsi:type="dcterms:W3CDTF">2019-07-26T12:15:00Z</dcterms:created>
  <dcterms:modified xsi:type="dcterms:W3CDTF">2019-07-26T12:20:00Z</dcterms:modified>
</cp:coreProperties>
</file>