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B4" w:rsidRDefault="00462DB4" w:rsidP="00462DB4">
      <w:r>
        <w:t xml:space="preserve">                </w:t>
      </w:r>
    </w:p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880"/>
        <w:gridCol w:w="3481"/>
      </w:tblGrid>
      <w:tr w:rsidR="00462DB4" w:rsidTr="003947B9">
        <w:trPr>
          <w:trHeight w:val="1115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БАШКОРТОСТАН  РЕСПУБЛИКАҺ</w:t>
            </w:r>
            <w:proofErr w:type="gramStart"/>
            <w:r>
              <w:rPr>
                <w:rFonts w:ascii="ER Bukinist Bashkir" w:hAnsi="ER Bukinist Bashkir"/>
                <w:b/>
                <w:sz w:val="12"/>
                <w:szCs w:val="12"/>
              </w:rPr>
              <w:t>Ы</w:t>
            </w:r>
            <w:proofErr w:type="gramEnd"/>
          </w:p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ШАРАН  РАЙОНЫ</w:t>
            </w:r>
          </w:p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МУНИЦИПАЛЬ  РАЙОНЫНЫ</w:t>
            </w:r>
            <w:r>
              <w:rPr>
                <w:rFonts w:ascii="ER Bukinist Bashkir" w:hAnsi="ER Bukinist Bashkir"/>
                <w:b/>
                <w:sz w:val="12"/>
                <w:szCs w:val="12"/>
              </w:rPr>
              <w:sym w:font="B7Ant" w:char="00BD"/>
            </w:r>
          </w:p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ШАРАН   АУЫЛ СОВЕТЫ</w:t>
            </w:r>
          </w:p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АУЫЛ  БИЛ</w:t>
            </w:r>
            <w:r>
              <w:rPr>
                <w:rFonts w:ascii="ER Bukinist Bashkir" w:hAnsi="ER Bukinist Bashkir"/>
                <w:b/>
                <w:sz w:val="12"/>
                <w:szCs w:val="12"/>
              </w:rPr>
              <w:sym w:font="B7Ant" w:char="008C"/>
            </w:r>
            <w:r>
              <w:rPr>
                <w:rFonts w:ascii="ER Bukinist Bashkir" w:hAnsi="ER Bukinist Bashkir"/>
                <w:b/>
                <w:sz w:val="12"/>
                <w:szCs w:val="12"/>
              </w:rPr>
              <w:t>М</w:t>
            </w:r>
            <w:r>
              <w:rPr>
                <w:rFonts w:ascii="ER Bukinist Bashkir" w:hAnsi="ER Bukinist Bashkir"/>
                <w:b/>
                <w:sz w:val="12"/>
                <w:szCs w:val="12"/>
              </w:rPr>
              <w:sym w:font="B7Ant" w:char="008C"/>
            </w:r>
            <w:r>
              <w:rPr>
                <w:rFonts w:ascii="ER Bukinist Bashkir" w:hAnsi="ER Bukinist Bashkir"/>
                <w:b/>
                <w:sz w:val="12"/>
                <w:szCs w:val="12"/>
              </w:rPr>
              <w:t>ҺЕ   СОВЕТЫ</w:t>
            </w:r>
          </w:p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 xml:space="preserve">452630, Шаран </w:t>
            </w:r>
            <w:proofErr w:type="spellStart"/>
            <w:r>
              <w:rPr>
                <w:rFonts w:ascii="ER Bukinist Bashkir" w:hAnsi="ER Bukinist Bashkir"/>
                <w:b/>
                <w:sz w:val="12"/>
                <w:szCs w:val="12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2"/>
                <w:szCs w:val="12"/>
              </w:rPr>
              <w:t xml:space="preserve">, 1 май </w:t>
            </w:r>
            <w:proofErr w:type="spellStart"/>
            <w:r>
              <w:rPr>
                <w:rFonts w:ascii="ER Bukinist Bashkir" w:hAnsi="ER Bukinist Bashkir"/>
                <w:b/>
                <w:sz w:val="12"/>
                <w:szCs w:val="12"/>
              </w:rPr>
              <w:t>урамы</w:t>
            </w:r>
            <w:proofErr w:type="spellEnd"/>
            <w:r>
              <w:rPr>
                <w:rFonts w:ascii="ER Bukinist Bashkir" w:hAnsi="ER Bukinist Bashkir"/>
                <w:b/>
                <w:sz w:val="12"/>
                <w:szCs w:val="12"/>
              </w:rPr>
              <w:t>, 62</w:t>
            </w:r>
          </w:p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тел. 2-22-43,  2-20-43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noProof/>
                <w:sz w:val="12"/>
                <w:szCs w:val="12"/>
              </w:rPr>
              <w:drawing>
                <wp:inline distT="0" distB="0" distL="0" distR="0" wp14:anchorId="069E8483" wp14:editId="0A4E3E48">
                  <wp:extent cx="676275" cy="714375"/>
                  <wp:effectExtent l="0" t="0" r="9525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РЕСПУБЛИКА  БАШКОРТОСТАН</w:t>
            </w:r>
          </w:p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СОВЕТ  СЕЛЬСКОГО ПОСЕЛЕНИЯ</w:t>
            </w:r>
          </w:p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ШАРАНСКИЙ СЕЛЬСОВЕТ</w:t>
            </w:r>
          </w:p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МУНИЦИПАЛЬНОГО  РАЙОНА</w:t>
            </w:r>
          </w:p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ШАРАНСКИЙ  РАЙОН</w:t>
            </w:r>
          </w:p>
          <w:p w:rsidR="00462DB4" w:rsidRDefault="00462DB4" w:rsidP="003947B9">
            <w:pPr>
              <w:jc w:val="center"/>
              <w:rPr>
                <w:rFonts w:ascii="ER Bukinist Bashkir" w:hAnsi="ER Bukinist Bashkir"/>
                <w:b/>
                <w:sz w:val="12"/>
                <w:szCs w:val="12"/>
              </w:rPr>
            </w:pPr>
            <w:r>
              <w:rPr>
                <w:rFonts w:ascii="ER Bukinist Bashkir" w:hAnsi="ER Bukinist Bashkir"/>
                <w:b/>
                <w:sz w:val="12"/>
                <w:szCs w:val="12"/>
              </w:rPr>
              <w:t>452630, с</w:t>
            </w:r>
            <w:proofErr w:type="gramStart"/>
            <w:r>
              <w:rPr>
                <w:rFonts w:ascii="ER Bukinist Bashkir" w:hAnsi="ER Bukinist Bashkir"/>
                <w:b/>
                <w:sz w:val="12"/>
                <w:szCs w:val="12"/>
              </w:rPr>
              <w:t xml:space="preserve"> .</w:t>
            </w:r>
            <w:proofErr w:type="gramEnd"/>
            <w:r>
              <w:rPr>
                <w:rFonts w:ascii="ER Bukinist Bashkir" w:hAnsi="ER Bukinist Bashkir"/>
                <w:b/>
                <w:sz w:val="12"/>
                <w:szCs w:val="12"/>
              </w:rPr>
              <w:t>Шаран, ул. Первомайская, 62</w:t>
            </w:r>
          </w:p>
          <w:p w:rsidR="00462DB4" w:rsidRDefault="00462DB4" w:rsidP="00394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 2-22-43,  2-20-43</w:t>
            </w:r>
          </w:p>
        </w:tc>
      </w:tr>
    </w:tbl>
    <w:p w:rsidR="00462DB4" w:rsidRDefault="00462DB4" w:rsidP="00462DB4">
      <w:r>
        <w:t xml:space="preserve">                                                                                                                                   </w:t>
      </w:r>
      <w:r w:rsidR="00B30C9E">
        <w:t xml:space="preserve"> </w:t>
      </w:r>
    </w:p>
    <w:p w:rsidR="00462DB4" w:rsidRPr="00ED1889" w:rsidRDefault="00462DB4" w:rsidP="00462DB4">
      <w:pPr>
        <w:rPr>
          <w:sz w:val="28"/>
          <w:szCs w:val="28"/>
        </w:rPr>
      </w:pPr>
      <w:r w:rsidRPr="0055105C">
        <w:rPr>
          <w:b/>
          <w:sz w:val="32"/>
          <w:szCs w:val="32"/>
        </w:rPr>
        <w:t xml:space="preserve">   </w:t>
      </w:r>
      <w:r w:rsidRPr="00ED1889">
        <w:rPr>
          <w:b/>
          <w:sz w:val="28"/>
          <w:szCs w:val="28"/>
        </w:rPr>
        <w:t>КАРАР</w:t>
      </w:r>
      <w:r w:rsidRPr="00ED1889">
        <w:rPr>
          <w:sz w:val="28"/>
          <w:szCs w:val="28"/>
        </w:rPr>
        <w:t xml:space="preserve">                                                                                                 </w:t>
      </w:r>
      <w:r w:rsidRPr="00ED1889">
        <w:rPr>
          <w:b/>
          <w:sz w:val="28"/>
          <w:szCs w:val="28"/>
        </w:rPr>
        <w:t>РЕШЕНИЕ</w:t>
      </w:r>
    </w:p>
    <w:p w:rsidR="00462DB4" w:rsidRPr="00ED1889" w:rsidRDefault="00462DB4" w:rsidP="00462DB4">
      <w:pPr>
        <w:rPr>
          <w:sz w:val="28"/>
          <w:szCs w:val="28"/>
        </w:rPr>
      </w:pPr>
      <w:r w:rsidRPr="00ED1889">
        <w:rPr>
          <w:sz w:val="28"/>
          <w:szCs w:val="28"/>
        </w:rPr>
        <w:t xml:space="preserve">        </w:t>
      </w:r>
    </w:p>
    <w:p w:rsidR="00462DB4" w:rsidRPr="00ED1889" w:rsidRDefault="00462DB4" w:rsidP="00462DB4">
      <w:pPr>
        <w:ind w:left="-180"/>
        <w:jc w:val="center"/>
        <w:rPr>
          <w:b/>
          <w:sz w:val="28"/>
          <w:szCs w:val="28"/>
        </w:rPr>
      </w:pPr>
      <w:r w:rsidRPr="00ED1889">
        <w:rPr>
          <w:b/>
          <w:sz w:val="28"/>
          <w:szCs w:val="28"/>
        </w:rPr>
        <w:t xml:space="preserve">О Программе поддержки малого предпринимательства  на территории </w:t>
      </w:r>
    </w:p>
    <w:p w:rsidR="00462DB4" w:rsidRPr="00ED1889" w:rsidRDefault="00462DB4" w:rsidP="00462DB4">
      <w:pPr>
        <w:ind w:left="-180"/>
        <w:jc w:val="center"/>
        <w:rPr>
          <w:b/>
          <w:sz w:val="28"/>
          <w:szCs w:val="28"/>
        </w:rPr>
      </w:pPr>
      <w:r w:rsidRPr="00ED1889">
        <w:rPr>
          <w:b/>
          <w:sz w:val="28"/>
          <w:szCs w:val="28"/>
        </w:rPr>
        <w:t xml:space="preserve">сельского поселения  </w:t>
      </w:r>
      <w:proofErr w:type="spellStart"/>
      <w:r w:rsidRPr="00ED1889">
        <w:rPr>
          <w:b/>
          <w:sz w:val="28"/>
          <w:szCs w:val="28"/>
        </w:rPr>
        <w:t>Шаранский</w:t>
      </w:r>
      <w:proofErr w:type="spellEnd"/>
      <w:r w:rsidRPr="00ED188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D1889">
        <w:rPr>
          <w:b/>
          <w:sz w:val="28"/>
          <w:szCs w:val="28"/>
        </w:rPr>
        <w:t>Шаранский</w:t>
      </w:r>
      <w:proofErr w:type="spellEnd"/>
      <w:r w:rsidRPr="00ED1889">
        <w:rPr>
          <w:b/>
          <w:sz w:val="28"/>
          <w:szCs w:val="28"/>
        </w:rPr>
        <w:t xml:space="preserve"> район Республики Башкортостан на 201</w:t>
      </w:r>
      <w:r>
        <w:rPr>
          <w:b/>
          <w:sz w:val="28"/>
          <w:szCs w:val="28"/>
        </w:rPr>
        <w:t>3</w:t>
      </w:r>
      <w:r w:rsidRPr="00ED1889">
        <w:rPr>
          <w:b/>
          <w:sz w:val="28"/>
          <w:szCs w:val="28"/>
        </w:rPr>
        <w:t xml:space="preserve"> год </w:t>
      </w:r>
    </w:p>
    <w:p w:rsidR="00462DB4" w:rsidRPr="00ED1889" w:rsidRDefault="00462DB4" w:rsidP="00462DB4">
      <w:pPr>
        <w:ind w:left="-180"/>
        <w:rPr>
          <w:sz w:val="28"/>
          <w:szCs w:val="28"/>
        </w:rPr>
      </w:pPr>
    </w:p>
    <w:p w:rsidR="00462DB4" w:rsidRPr="00ED1889" w:rsidRDefault="00462DB4" w:rsidP="00462DB4">
      <w:pPr>
        <w:tabs>
          <w:tab w:val="left" w:pos="1960"/>
          <w:tab w:val="center" w:pos="4322"/>
          <w:tab w:val="left" w:pos="6740"/>
        </w:tabs>
        <w:ind w:right="895"/>
        <w:rPr>
          <w:color w:val="000000"/>
          <w:sz w:val="28"/>
          <w:szCs w:val="28"/>
        </w:rPr>
      </w:pPr>
      <w:r w:rsidRPr="00ED1889">
        <w:rPr>
          <w:color w:val="000000"/>
          <w:sz w:val="28"/>
          <w:szCs w:val="28"/>
        </w:rPr>
        <w:tab/>
        <w:t xml:space="preserve">      </w:t>
      </w:r>
      <w:r w:rsidRPr="00ED1889">
        <w:rPr>
          <w:color w:val="000000"/>
          <w:sz w:val="28"/>
          <w:szCs w:val="28"/>
        </w:rPr>
        <w:tab/>
      </w:r>
    </w:p>
    <w:p w:rsidR="00462DB4" w:rsidRPr="00ED1889" w:rsidRDefault="00462DB4" w:rsidP="00462DB4">
      <w:pPr>
        <w:pStyle w:val="3"/>
        <w:ind w:firstLine="540"/>
        <w:jc w:val="both"/>
        <w:rPr>
          <w:color w:val="000000"/>
          <w:sz w:val="28"/>
          <w:szCs w:val="28"/>
        </w:rPr>
      </w:pPr>
      <w:proofErr w:type="gramStart"/>
      <w:r w:rsidRPr="00ED1889">
        <w:rPr>
          <w:color w:val="000000"/>
          <w:sz w:val="28"/>
          <w:szCs w:val="28"/>
        </w:rPr>
        <w:t>В соответствии с Федеральным законом №209-ФЗ от 24.07.2007 г. «О развитии малого и среднего предпринимательства в Российской Федерации», законом Республики Башкортостан «О развитии малого и среднего предпринимательства в РБ» №511-з от 28 декабря 2007 года, с Постановлением Правительства РБ №378 от 27.12.2007 г. «Об утверждении плана мероприятий по удвоению доли субъектов малого предпринимательства в формировании валового регионального продукта Республики Башкортостан</w:t>
      </w:r>
      <w:proofErr w:type="gramEnd"/>
      <w:r w:rsidRPr="00ED1889">
        <w:rPr>
          <w:color w:val="000000"/>
          <w:sz w:val="28"/>
          <w:szCs w:val="28"/>
        </w:rPr>
        <w:t xml:space="preserve"> и бюджетов всех уровней на 2007-2012 годы», Совет сельского поселения </w:t>
      </w:r>
      <w:proofErr w:type="spellStart"/>
      <w:r w:rsidRPr="00ED1889">
        <w:rPr>
          <w:color w:val="000000"/>
          <w:sz w:val="28"/>
          <w:szCs w:val="28"/>
        </w:rPr>
        <w:t>Шаранский</w:t>
      </w:r>
      <w:proofErr w:type="spellEnd"/>
      <w:r w:rsidRPr="00ED188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D1889">
        <w:rPr>
          <w:color w:val="000000"/>
          <w:sz w:val="28"/>
          <w:szCs w:val="28"/>
        </w:rPr>
        <w:t>Шаранский</w:t>
      </w:r>
      <w:proofErr w:type="spellEnd"/>
      <w:r w:rsidRPr="00ED1889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462DB4" w:rsidRPr="00ED1889" w:rsidRDefault="00462DB4" w:rsidP="00462DB4">
      <w:pPr>
        <w:pStyle w:val="3"/>
        <w:numPr>
          <w:ilvl w:val="0"/>
          <w:numId w:val="1"/>
        </w:numPr>
        <w:tabs>
          <w:tab w:val="clear" w:pos="1260"/>
          <w:tab w:val="left" w:pos="540"/>
        </w:tabs>
        <w:spacing w:after="0"/>
        <w:ind w:left="540" w:hanging="540"/>
        <w:jc w:val="both"/>
        <w:rPr>
          <w:color w:val="000000"/>
          <w:sz w:val="28"/>
          <w:szCs w:val="28"/>
        </w:rPr>
      </w:pPr>
      <w:r w:rsidRPr="00ED1889">
        <w:rPr>
          <w:color w:val="000000"/>
          <w:sz w:val="28"/>
          <w:szCs w:val="28"/>
        </w:rPr>
        <w:t xml:space="preserve">Утвердить Программу поддержки малого предпринимательства в сельском поселении </w:t>
      </w:r>
      <w:proofErr w:type="spellStart"/>
      <w:r w:rsidRPr="00ED1889">
        <w:rPr>
          <w:color w:val="000000"/>
          <w:sz w:val="28"/>
          <w:szCs w:val="28"/>
        </w:rPr>
        <w:t>Шаранский</w:t>
      </w:r>
      <w:proofErr w:type="spellEnd"/>
      <w:r w:rsidRPr="00ED1889">
        <w:rPr>
          <w:color w:val="000000"/>
          <w:sz w:val="28"/>
          <w:szCs w:val="28"/>
        </w:rPr>
        <w:t xml:space="preserve"> сельсовет муниципальном районе </w:t>
      </w:r>
      <w:proofErr w:type="spellStart"/>
      <w:r w:rsidRPr="00ED1889">
        <w:rPr>
          <w:color w:val="000000"/>
          <w:sz w:val="28"/>
          <w:szCs w:val="28"/>
        </w:rPr>
        <w:t>Шаранский</w:t>
      </w:r>
      <w:proofErr w:type="spellEnd"/>
      <w:r w:rsidRPr="00ED1889">
        <w:rPr>
          <w:color w:val="000000"/>
          <w:sz w:val="28"/>
          <w:szCs w:val="28"/>
        </w:rPr>
        <w:t xml:space="preserve"> район Республики  Башкортостан на 201</w:t>
      </w:r>
      <w:r>
        <w:rPr>
          <w:color w:val="000000"/>
          <w:sz w:val="28"/>
          <w:szCs w:val="28"/>
        </w:rPr>
        <w:t>3</w:t>
      </w:r>
      <w:r w:rsidRPr="00ED1889">
        <w:rPr>
          <w:color w:val="000000"/>
          <w:sz w:val="28"/>
          <w:szCs w:val="28"/>
        </w:rPr>
        <w:t xml:space="preserve"> год (далее – Программа) (приложение №1).</w:t>
      </w:r>
    </w:p>
    <w:p w:rsidR="00462DB4" w:rsidRPr="00ED1889" w:rsidRDefault="00462DB4" w:rsidP="00462DB4">
      <w:pPr>
        <w:pStyle w:val="3"/>
        <w:tabs>
          <w:tab w:val="left" w:pos="540"/>
        </w:tabs>
        <w:rPr>
          <w:color w:val="000000"/>
          <w:sz w:val="28"/>
          <w:szCs w:val="28"/>
        </w:rPr>
      </w:pPr>
    </w:p>
    <w:p w:rsidR="00462DB4" w:rsidRPr="00ED1889" w:rsidRDefault="00462DB4" w:rsidP="00462DB4">
      <w:pPr>
        <w:pStyle w:val="3"/>
        <w:numPr>
          <w:ilvl w:val="0"/>
          <w:numId w:val="1"/>
        </w:numPr>
        <w:tabs>
          <w:tab w:val="clear" w:pos="1260"/>
          <w:tab w:val="left" w:pos="540"/>
        </w:tabs>
        <w:spacing w:after="0"/>
        <w:ind w:left="540" w:hanging="540"/>
        <w:jc w:val="both"/>
        <w:rPr>
          <w:color w:val="000000"/>
          <w:sz w:val="28"/>
          <w:szCs w:val="28"/>
        </w:rPr>
      </w:pPr>
      <w:r w:rsidRPr="00ED1889">
        <w:rPr>
          <w:color w:val="000000"/>
          <w:sz w:val="28"/>
          <w:szCs w:val="28"/>
        </w:rPr>
        <w:t xml:space="preserve">Рекомендовать Администрации сельского поселения </w:t>
      </w:r>
      <w:proofErr w:type="spellStart"/>
      <w:r w:rsidRPr="00ED1889">
        <w:rPr>
          <w:color w:val="000000"/>
          <w:sz w:val="28"/>
          <w:szCs w:val="28"/>
        </w:rPr>
        <w:t>Шаранский</w:t>
      </w:r>
      <w:proofErr w:type="spellEnd"/>
      <w:r w:rsidRPr="00ED1889">
        <w:rPr>
          <w:color w:val="000000"/>
          <w:sz w:val="28"/>
          <w:szCs w:val="28"/>
        </w:rPr>
        <w:t xml:space="preserve"> сельсовет  обеспечить финансирование мероприятий Программы, исходя из возможностей бюджета  сельского поселения.</w:t>
      </w:r>
    </w:p>
    <w:p w:rsidR="00462DB4" w:rsidRPr="00ED1889" w:rsidRDefault="00462DB4" w:rsidP="00462DB4">
      <w:pPr>
        <w:pStyle w:val="3"/>
        <w:tabs>
          <w:tab w:val="left" w:pos="540"/>
        </w:tabs>
        <w:rPr>
          <w:color w:val="000000"/>
          <w:sz w:val="28"/>
          <w:szCs w:val="28"/>
        </w:rPr>
      </w:pPr>
    </w:p>
    <w:p w:rsidR="00462DB4" w:rsidRPr="00ED1889" w:rsidRDefault="00462DB4" w:rsidP="00462DB4">
      <w:pPr>
        <w:pStyle w:val="3"/>
        <w:numPr>
          <w:ilvl w:val="0"/>
          <w:numId w:val="1"/>
        </w:numPr>
        <w:tabs>
          <w:tab w:val="clear" w:pos="1260"/>
          <w:tab w:val="left" w:pos="540"/>
        </w:tabs>
        <w:spacing w:after="0"/>
        <w:ind w:left="540" w:hanging="540"/>
        <w:jc w:val="both"/>
        <w:rPr>
          <w:color w:val="000000"/>
          <w:sz w:val="28"/>
          <w:szCs w:val="28"/>
        </w:rPr>
      </w:pPr>
      <w:r w:rsidRPr="00ED1889">
        <w:rPr>
          <w:color w:val="000000"/>
          <w:sz w:val="28"/>
          <w:szCs w:val="28"/>
        </w:rPr>
        <w:t>Настоящее решение вступает в силу с момента обнародования.</w:t>
      </w:r>
    </w:p>
    <w:p w:rsidR="00462DB4" w:rsidRPr="00ED1889" w:rsidRDefault="00462DB4" w:rsidP="00462DB4">
      <w:pPr>
        <w:pStyle w:val="3"/>
        <w:tabs>
          <w:tab w:val="left" w:pos="540"/>
        </w:tabs>
        <w:rPr>
          <w:color w:val="000000"/>
          <w:sz w:val="28"/>
          <w:szCs w:val="28"/>
        </w:rPr>
      </w:pPr>
    </w:p>
    <w:p w:rsidR="00462DB4" w:rsidRPr="00ED1889" w:rsidRDefault="00462DB4" w:rsidP="00462DB4">
      <w:pPr>
        <w:pStyle w:val="3"/>
        <w:numPr>
          <w:ilvl w:val="0"/>
          <w:numId w:val="1"/>
        </w:numPr>
        <w:tabs>
          <w:tab w:val="clear" w:pos="1260"/>
          <w:tab w:val="left" w:pos="540"/>
        </w:tabs>
        <w:spacing w:after="0"/>
        <w:ind w:left="540" w:hanging="540"/>
        <w:jc w:val="both"/>
        <w:rPr>
          <w:color w:val="000000"/>
          <w:sz w:val="28"/>
          <w:szCs w:val="28"/>
        </w:rPr>
      </w:pPr>
      <w:r w:rsidRPr="00ED1889">
        <w:rPr>
          <w:color w:val="000000"/>
          <w:sz w:val="28"/>
          <w:szCs w:val="28"/>
        </w:rPr>
        <w:t xml:space="preserve">Контроль над выполнением настоящего решения возложить на постоянную Комиссию Совета  сельского  поселения  </w:t>
      </w:r>
      <w:proofErr w:type="spellStart"/>
      <w:r w:rsidRPr="00ED1889">
        <w:rPr>
          <w:color w:val="000000"/>
          <w:sz w:val="28"/>
          <w:szCs w:val="28"/>
        </w:rPr>
        <w:t>Шаранский</w:t>
      </w:r>
      <w:proofErr w:type="spellEnd"/>
      <w:r w:rsidRPr="00ED188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D1889">
        <w:rPr>
          <w:color w:val="000000"/>
          <w:sz w:val="28"/>
          <w:szCs w:val="28"/>
        </w:rPr>
        <w:t>Шаранский</w:t>
      </w:r>
      <w:proofErr w:type="spellEnd"/>
      <w:r w:rsidRPr="00ED1889">
        <w:rPr>
          <w:color w:val="000000"/>
          <w:sz w:val="28"/>
          <w:szCs w:val="28"/>
        </w:rPr>
        <w:t xml:space="preserve"> район Республики Башкортостан по социально-гуманитарным вопросам и охране правопорядка.</w:t>
      </w:r>
    </w:p>
    <w:p w:rsidR="00462DB4" w:rsidRPr="00ED1889" w:rsidRDefault="00462DB4" w:rsidP="00462DB4">
      <w:pPr>
        <w:pStyle w:val="31"/>
        <w:spacing w:after="0"/>
        <w:ind w:left="540" w:hanging="540"/>
        <w:rPr>
          <w:sz w:val="28"/>
          <w:szCs w:val="28"/>
        </w:rPr>
      </w:pPr>
    </w:p>
    <w:p w:rsidR="00462DB4" w:rsidRPr="00ED1889" w:rsidRDefault="00462DB4" w:rsidP="00462DB4">
      <w:pPr>
        <w:pStyle w:val="31"/>
        <w:spacing w:after="0"/>
        <w:ind w:left="540"/>
        <w:rPr>
          <w:sz w:val="28"/>
          <w:szCs w:val="28"/>
        </w:rPr>
      </w:pPr>
    </w:p>
    <w:p w:rsidR="00462DB4" w:rsidRPr="00ED1889" w:rsidRDefault="00462DB4" w:rsidP="00462DB4">
      <w:pPr>
        <w:pStyle w:val="31"/>
        <w:spacing w:after="0"/>
        <w:ind w:left="540"/>
        <w:rPr>
          <w:sz w:val="28"/>
          <w:szCs w:val="28"/>
        </w:rPr>
      </w:pPr>
    </w:p>
    <w:p w:rsidR="00462DB4" w:rsidRPr="00ED1889" w:rsidRDefault="00462DB4" w:rsidP="00462DB4">
      <w:pPr>
        <w:pStyle w:val="31"/>
        <w:spacing w:after="0"/>
        <w:ind w:left="540"/>
        <w:rPr>
          <w:sz w:val="28"/>
          <w:szCs w:val="28"/>
        </w:rPr>
      </w:pPr>
      <w:r w:rsidRPr="00ED1889">
        <w:rPr>
          <w:sz w:val="28"/>
          <w:szCs w:val="28"/>
        </w:rPr>
        <w:t xml:space="preserve">Глава сельского  поселения </w:t>
      </w:r>
    </w:p>
    <w:p w:rsidR="00462DB4" w:rsidRPr="00ED1889" w:rsidRDefault="00462DB4" w:rsidP="00462DB4">
      <w:pPr>
        <w:pStyle w:val="31"/>
        <w:spacing w:after="0"/>
        <w:ind w:left="540"/>
        <w:rPr>
          <w:sz w:val="28"/>
          <w:szCs w:val="28"/>
        </w:rPr>
      </w:pPr>
      <w:proofErr w:type="spellStart"/>
      <w:r w:rsidRPr="00ED1889">
        <w:rPr>
          <w:sz w:val="28"/>
          <w:szCs w:val="28"/>
        </w:rPr>
        <w:t>Шаранский</w:t>
      </w:r>
      <w:proofErr w:type="spellEnd"/>
      <w:r w:rsidRPr="00ED1889">
        <w:rPr>
          <w:sz w:val="28"/>
          <w:szCs w:val="28"/>
        </w:rPr>
        <w:t xml:space="preserve"> сельсовет                                                                    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</w:p>
    <w:p w:rsidR="00462DB4" w:rsidRPr="00ED1889" w:rsidRDefault="00462DB4" w:rsidP="00462DB4">
      <w:pPr>
        <w:pStyle w:val="31"/>
        <w:spacing w:after="0"/>
        <w:ind w:left="540" w:hanging="540"/>
        <w:rPr>
          <w:sz w:val="28"/>
          <w:szCs w:val="28"/>
        </w:rPr>
      </w:pPr>
    </w:p>
    <w:p w:rsidR="00462DB4" w:rsidRPr="00ED1889" w:rsidRDefault="00462DB4" w:rsidP="00462DB4">
      <w:pPr>
        <w:ind w:firstLine="709"/>
        <w:jc w:val="both"/>
        <w:rPr>
          <w:color w:val="000000"/>
          <w:sz w:val="28"/>
          <w:szCs w:val="28"/>
        </w:rPr>
      </w:pPr>
      <w:r w:rsidRPr="00ED1889">
        <w:rPr>
          <w:color w:val="000000"/>
          <w:sz w:val="28"/>
          <w:szCs w:val="28"/>
        </w:rPr>
        <w:t xml:space="preserve">с. Шаран  </w:t>
      </w:r>
    </w:p>
    <w:p w:rsidR="00462DB4" w:rsidRPr="00ED1889" w:rsidRDefault="00B30C9E" w:rsidP="00462D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 мая </w:t>
      </w:r>
      <w:r w:rsidR="00462DB4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</w:t>
      </w:r>
      <w:bookmarkStart w:id="0" w:name="_GoBack"/>
      <w:bookmarkEnd w:id="0"/>
    </w:p>
    <w:p w:rsidR="00462DB4" w:rsidRPr="00ED1889" w:rsidRDefault="00462DB4" w:rsidP="00462DB4">
      <w:pPr>
        <w:ind w:firstLine="709"/>
        <w:jc w:val="both"/>
        <w:rPr>
          <w:sz w:val="28"/>
          <w:szCs w:val="28"/>
        </w:rPr>
      </w:pPr>
      <w:r w:rsidRPr="00ED188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="00B30C9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</w:p>
    <w:p w:rsidR="00462DB4" w:rsidRDefault="00462DB4" w:rsidP="00462DB4">
      <w:pPr>
        <w:ind w:left="-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462DB4" w:rsidRDefault="00462DB4" w:rsidP="00462DB4">
      <w:pPr>
        <w:ind w:left="-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462DB4" w:rsidRDefault="00462DB4" w:rsidP="00462DB4">
      <w:pPr>
        <w:ind w:left="-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</w:t>
      </w:r>
    </w:p>
    <w:p w:rsidR="00462DB4" w:rsidRPr="002F0552" w:rsidRDefault="00462DB4" w:rsidP="00462DB4">
      <w:pPr>
        <w:pStyle w:val="a6"/>
        <w:ind w:right="-142" w:firstLine="5387"/>
        <w:jc w:val="left"/>
        <w:rPr>
          <w:b w:val="0"/>
          <w:sz w:val="24"/>
        </w:rPr>
      </w:pPr>
      <w:r w:rsidRPr="002F0552">
        <w:rPr>
          <w:b w:val="0"/>
          <w:sz w:val="24"/>
        </w:rPr>
        <w:t>Приложение № 1</w:t>
      </w:r>
    </w:p>
    <w:p w:rsidR="00462DB4" w:rsidRDefault="00462DB4" w:rsidP="00462DB4">
      <w:pPr>
        <w:pStyle w:val="a6"/>
        <w:ind w:right="-142" w:firstLine="5387"/>
        <w:jc w:val="left"/>
        <w:rPr>
          <w:b w:val="0"/>
          <w:sz w:val="24"/>
        </w:rPr>
      </w:pPr>
      <w:r w:rsidRPr="002F0552">
        <w:rPr>
          <w:b w:val="0"/>
          <w:sz w:val="24"/>
        </w:rPr>
        <w:t xml:space="preserve">к решению Совета </w:t>
      </w:r>
      <w:r>
        <w:rPr>
          <w:b w:val="0"/>
          <w:sz w:val="24"/>
        </w:rPr>
        <w:t xml:space="preserve">сельского поселения </w:t>
      </w:r>
    </w:p>
    <w:p w:rsidR="00462DB4" w:rsidRDefault="00462DB4" w:rsidP="00462DB4">
      <w:pPr>
        <w:pStyle w:val="a6"/>
        <w:ind w:right="-142" w:firstLine="5387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Шаранский</w:t>
      </w:r>
      <w:proofErr w:type="spellEnd"/>
      <w:r>
        <w:rPr>
          <w:b w:val="0"/>
          <w:sz w:val="24"/>
        </w:rPr>
        <w:t xml:space="preserve">   сельсовет</w:t>
      </w:r>
    </w:p>
    <w:p w:rsidR="00462DB4" w:rsidRPr="002F0552" w:rsidRDefault="00462DB4" w:rsidP="00462DB4">
      <w:pPr>
        <w:pStyle w:val="a6"/>
        <w:ind w:right="-142" w:firstLine="5387"/>
        <w:jc w:val="left"/>
        <w:rPr>
          <w:b w:val="0"/>
          <w:sz w:val="24"/>
        </w:rPr>
      </w:pPr>
      <w:r w:rsidRPr="002F0552">
        <w:rPr>
          <w:b w:val="0"/>
          <w:sz w:val="24"/>
        </w:rPr>
        <w:t>муниципального района</w:t>
      </w:r>
    </w:p>
    <w:p w:rsidR="00462DB4" w:rsidRPr="002F0552" w:rsidRDefault="00462DB4" w:rsidP="00462DB4">
      <w:pPr>
        <w:pStyle w:val="a6"/>
        <w:ind w:right="-142" w:firstLine="5387"/>
        <w:jc w:val="left"/>
        <w:rPr>
          <w:b w:val="0"/>
          <w:sz w:val="24"/>
        </w:rPr>
      </w:pPr>
      <w:proofErr w:type="spellStart"/>
      <w:r w:rsidRPr="002F0552">
        <w:rPr>
          <w:b w:val="0"/>
          <w:sz w:val="24"/>
        </w:rPr>
        <w:t>Шаранский</w:t>
      </w:r>
      <w:proofErr w:type="spellEnd"/>
      <w:r w:rsidRPr="002F0552">
        <w:rPr>
          <w:b w:val="0"/>
          <w:sz w:val="24"/>
        </w:rPr>
        <w:t xml:space="preserve"> район</w:t>
      </w:r>
    </w:p>
    <w:p w:rsidR="00462DB4" w:rsidRPr="002F0552" w:rsidRDefault="00462DB4" w:rsidP="00462DB4">
      <w:pPr>
        <w:pStyle w:val="a6"/>
        <w:ind w:right="-142" w:firstLine="5387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B30C9E">
        <w:rPr>
          <w:b w:val="0"/>
          <w:sz w:val="24"/>
        </w:rPr>
        <w:t>24 мая</w:t>
      </w:r>
      <w:r>
        <w:rPr>
          <w:b w:val="0"/>
          <w:sz w:val="24"/>
        </w:rPr>
        <w:t xml:space="preserve"> 2013</w:t>
      </w:r>
      <w:r w:rsidRPr="002F0552">
        <w:rPr>
          <w:b w:val="0"/>
          <w:sz w:val="24"/>
        </w:rPr>
        <w:t xml:space="preserve"> года № </w:t>
      </w:r>
      <w:r>
        <w:rPr>
          <w:b w:val="0"/>
          <w:sz w:val="24"/>
        </w:rPr>
        <w:t xml:space="preserve"> </w:t>
      </w:r>
      <w:r w:rsidR="00B30C9E">
        <w:rPr>
          <w:b w:val="0"/>
          <w:sz w:val="24"/>
        </w:rPr>
        <w:t>233</w:t>
      </w:r>
    </w:p>
    <w:p w:rsidR="00462DB4" w:rsidRPr="00ED4C91" w:rsidRDefault="00462DB4" w:rsidP="00462DB4">
      <w:pPr>
        <w:pStyle w:val="a4"/>
        <w:spacing w:after="0"/>
        <w:jc w:val="center"/>
        <w:rPr>
          <w:b/>
          <w:bCs/>
          <w:sz w:val="25"/>
          <w:szCs w:val="25"/>
        </w:rPr>
      </w:pPr>
      <w:r w:rsidRPr="00ED4C91">
        <w:rPr>
          <w:b/>
          <w:bCs/>
          <w:sz w:val="25"/>
          <w:szCs w:val="25"/>
        </w:rPr>
        <w:t>П</w:t>
      </w:r>
      <w:r>
        <w:rPr>
          <w:b/>
          <w:bCs/>
          <w:sz w:val="25"/>
          <w:szCs w:val="25"/>
        </w:rPr>
        <w:t xml:space="preserve">аспорт </w:t>
      </w:r>
    </w:p>
    <w:p w:rsidR="00462DB4" w:rsidRPr="00ED4C91" w:rsidRDefault="00462DB4" w:rsidP="00462DB4">
      <w:pPr>
        <w:pStyle w:val="a4"/>
        <w:spacing w:after="0"/>
        <w:jc w:val="center"/>
        <w:rPr>
          <w:b/>
          <w:bCs/>
          <w:sz w:val="25"/>
          <w:szCs w:val="25"/>
        </w:rPr>
      </w:pPr>
      <w:r w:rsidRPr="00ED4C91">
        <w:rPr>
          <w:b/>
          <w:bCs/>
          <w:sz w:val="25"/>
          <w:szCs w:val="25"/>
        </w:rPr>
        <w:t>поддержки малого предпринимательства</w:t>
      </w:r>
    </w:p>
    <w:p w:rsidR="00462DB4" w:rsidRPr="00ED4C91" w:rsidRDefault="00462DB4" w:rsidP="00462DB4">
      <w:pPr>
        <w:pStyle w:val="a4"/>
        <w:spacing w:after="0"/>
        <w:jc w:val="center"/>
        <w:rPr>
          <w:b/>
          <w:bCs/>
          <w:sz w:val="25"/>
          <w:szCs w:val="25"/>
        </w:rPr>
      </w:pPr>
      <w:r w:rsidRPr="00ED4C91">
        <w:rPr>
          <w:b/>
          <w:bCs/>
          <w:sz w:val="25"/>
          <w:szCs w:val="25"/>
        </w:rPr>
        <w:t xml:space="preserve">в  сельском поселении </w:t>
      </w:r>
      <w:proofErr w:type="spellStart"/>
      <w:r w:rsidRPr="00ED4C91">
        <w:rPr>
          <w:b/>
          <w:bCs/>
          <w:sz w:val="25"/>
          <w:szCs w:val="25"/>
        </w:rPr>
        <w:t>Шаранский</w:t>
      </w:r>
      <w:proofErr w:type="spellEnd"/>
      <w:r w:rsidRPr="00ED4C91">
        <w:rPr>
          <w:b/>
          <w:bCs/>
          <w:sz w:val="25"/>
          <w:szCs w:val="25"/>
        </w:rPr>
        <w:t xml:space="preserve"> сельсовет  муниципального района </w:t>
      </w:r>
      <w:proofErr w:type="spellStart"/>
      <w:r w:rsidRPr="00ED4C91">
        <w:rPr>
          <w:b/>
          <w:bCs/>
          <w:sz w:val="25"/>
          <w:szCs w:val="25"/>
        </w:rPr>
        <w:t>Шаранский</w:t>
      </w:r>
      <w:proofErr w:type="spellEnd"/>
      <w:r w:rsidRPr="00ED4C91">
        <w:rPr>
          <w:b/>
          <w:bCs/>
          <w:sz w:val="25"/>
          <w:szCs w:val="25"/>
        </w:rPr>
        <w:t xml:space="preserve">  район Республики Башкортостан </w:t>
      </w:r>
    </w:p>
    <w:p w:rsidR="00462DB4" w:rsidRPr="00ED4C91" w:rsidRDefault="00462DB4" w:rsidP="00462DB4">
      <w:pPr>
        <w:pStyle w:val="a4"/>
        <w:spacing w:after="0"/>
        <w:jc w:val="center"/>
        <w:rPr>
          <w:b/>
          <w:bCs/>
          <w:sz w:val="25"/>
          <w:szCs w:val="25"/>
        </w:rPr>
      </w:pP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D4C91">
        <w:rPr>
          <w:sz w:val="25"/>
          <w:szCs w:val="25"/>
        </w:rPr>
        <w:t>Наименование Программы</w:t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  <w:t>Программа поддержки</w:t>
      </w:r>
      <w:r w:rsidRPr="00ED4C91">
        <w:rPr>
          <w:bCs/>
          <w:sz w:val="25"/>
          <w:szCs w:val="25"/>
        </w:rPr>
        <w:t xml:space="preserve"> малого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предпринимательства </w:t>
      </w:r>
      <w:r w:rsidRPr="00ED4C91">
        <w:rPr>
          <w:bCs/>
          <w:sz w:val="25"/>
          <w:szCs w:val="25"/>
        </w:rPr>
        <w:t xml:space="preserve">в сельском поселении </w:t>
      </w:r>
      <w:proofErr w:type="spellStart"/>
      <w:r w:rsidRPr="00ED4C91">
        <w:rPr>
          <w:bCs/>
          <w:sz w:val="25"/>
          <w:szCs w:val="25"/>
        </w:rPr>
        <w:t>Шаранский</w:t>
      </w:r>
      <w:proofErr w:type="spellEnd"/>
      <w:r w:rsidRPr="00ED4C91">
        <w:rPr>
          <w:bCs/>
          <w:sz w:val="25"/>
          <w:szCs w:val="25"/>
        </w:rPr>
        <w:t xml:space="preserve">  сельсовет муниципального  района </w:t>
      </w:r>
      <w:proofErr w:type="spellStart"/>
      <w:r w:rsidRPr="00ED4C91">
        <w:rPr>
          <w:bCs/>
          <w:sz w:val="25"/>
          <w:szCs w:val="25"/>
        </w:rPr>
        <w:t>Шаранский</w:t>
      </w:r>
      <w:proofErr w:type="spellEnd"/>
      <w:r w:rsidRPr="00ED4C91">
        <w:rPr>
          <w:bCs/>
          <w:sz w:val="25"/>
          <w:szCs w:val="25"/>
        </w:rPr>
        <w:t xml:space="preserve"> район Республики Башкортостан </w:t>
      </w:r>
      <w:r w:rsidRPr="00ED4C91">
        <w:rPr>
          <w:sz w:val="25"/>
          <w:szCs w:val="25"/>
        </w:rPr>
        <w:t>на 20</w:t>
      </w:r>
      <w:r>
        <w:rPr>
          <w:sz w:val="25"/>
          <w:szCs w:val="25"/>
        </w:rPr>
        <w:t>13</w:t>
      </w:r>
      <w:r w:rsidRPr="00ED4C91">
        <w:rPr>
          <w:sz w:val="25"/>
          <w:szCs w:val="25"/>
        </w:rPr>
        <w:t xml:space="preserve"> год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462DB4" w:rsidRDefault="00462DB4" w:rsidP="00462DB4">
      <w:pPr>
        <w:widowControl w:val="0"/>
        <w:autoSpaceDE w:val="0"/>
        <w:autoSpaceDN w:val="0"/>
        <w:adjustRightInd w:val="0"/>
        <w:ind w:left="4140" w:hanging="4140"/>
        <w:jc w:val="both"/>
        <w:rPr>
          <w:sz w:val="25"/>
          <w:szCs w:val="25"/>
        </w:rPr>
      </w:pPr>
      <w:r w:rsidRPr="00ED4C91">
        <w:rPr>
          <w:sz w:val="25"/>
          <w:szCs w:val="25"/>
        </w:rPr>
        <w:t>Основание для разработки</w:t>
      </w:r>
      <w:r>
        <w:rPr>
          <w:sz w:val="25"/>
          <w:szCs w:val="25"/>
        </w:rPr>
        <w:t xml:space="preserve">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140" w:hanging="4140"/>
        <w:jc w:val="both"/>
        <w:rPr>
          <w:sz w:val="25"/>
          <w:szCs w:val="25"/>
        </w:rPr>
      </w:pPr>
      <w:r>
        <w:rPr>
          <w:sz w:val="25"/>
          <w:szCs w:val="25"/>
        </w:rPr>
        <w:t>Программы</w:t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</w:r>
      <w:r>
        <w:rPr>
          <w:sz w:val="25"/>
          <w:szCs w:val="25"/>
        </w:rPr>
        <w:t>Федеральный закон «О развитии малого и      среднего предпринимательства в Российской Федерации», Закон Республики Башкортостан  «О развитии малого и среднего предпринимательства в Республике Башкортостан»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постановление правительства  Республики Башкортостан № 378 от 27.12.2007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</w:r>
    </w:p>
    <w:p w:rsidR="00462DB4" w:rsidRPr="00ED4C91" w:rsidRDefault="00462DB4" w:rsidP="00462DB4">
      <w:pPr>
        <w:widowControl w:val="0"/>
        <w:tabs>
          <w:tab w:val="left" w:pos="4253"/>
        </w:tabs>
        <w:autoSpaceDE w:val="0"/>
        <w:autoSpaceDN w:val="0"/>
        <w:adjustRightInd w:val="0"/>
        <w:ind w:left="4253" w:hanging="4253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Основные разработчики           </w:t>
      </w:r>
      <w:r w:rsidRPr="00ED4C91">
        <w:rPr>
          <w:sz w:val="25"/>
          <w:szCs w:val="25"/>
        </w:rPr>
        <w:tab/>
        <w:t xml:space="preserve">Администрация  сельского поселения </w:t>
      </w:r>
      <w:proofErr w:type="spellStart"/>
      <w:r w:rsidRPr="00ED4C91">
        <w:rPr>
          <w:sz w:val="25"/>
          <w:szCs w:val="25"/>
        </w:rPr>
        <w:t>Шаранский</w:t>
      </w:r>
      <w:proofErr w:type="spellEnd"/>
      <w:r w:rsidRPr="00ED4C91">
        <w:rPr>
          <w:sz w:val="25"/>
          <w:szCs w:val="25"/>
        </w:rPr>
        <w:t xml:space="preserve">  сельсовет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         </w:t>
      </w:r>
      <w:r w:rsidRPr="00ED4C91">
        <w:rPr>
          <w:sz w:val="25"/>
          <w:szCs w:val="25"/>
        </w:rPr>
        <w:tab/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D4C91">
        <w:rPr>
          <w:sz w:val="25"/>
          <w:szCs w:val="25"/>
        </w:rPr>
        <w:t>Задачи Программы</w:t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</w:r>
      <w:r>
        <w:rPr>
          <w:sz w:val="25"/>
          <w:szCs w:val="25"/>
        </w:rPr>
        <w:t xml:space="preserve">           </w:t>
      </w:r>
      <w:r w:rsidRPr="00ED4C91">
        <w:rPr>
          <w:sz w:val="25"/>
          <w:szCs w:val="25"/>
        </w:rPr>
        <w:t>Повышение эффективности мер</w:t>
      </w:r>
      <w:r>
        <w:rPr>
          <w:sz w:val="25"/>
          <w:szCs w:val="25"/>
        </w:rPr>
        <w:t xml:space="preserve">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>государственной поддержки малого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>предпринимательства. Увеличение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>вклада малого предпринимательства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>в социально-экономическое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развитие  сельского поселения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  <w:t xml:space="preserve">Обеспечение занятости населения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Сельского поселения и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повышение уровня его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благосостояния, развитие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инфраструктуры поддержки малого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предпринимательства,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информационное  обеспечение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  <w:r w:rsidRPr="00ED4C91">
        <w:rPr>
          <w:sz w:val="25"/>
          <w:szCs w:val="25"/>
        </w:rPr>
        <w:t>малого предпринимательства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ind w:left="4248"/>
        <w:jc w:val="both"/>
        <w:rPr>
          <w:sz w:val="25"/>
          <w:szCs w:val="25"/>
        </w:rPr>
      </w:pP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D4C91">
        <w:rPr>
          <w:sz w:val="25"/>
          <w:szCs w:val="25"/>
        </w:rPr>
        <w:t>Срок реализации Программы</w:t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  <w:t>20</w:t>
      </w:r>
      <w:r>
        <w:rPr>
          <w:sz w:val="25"/>
          <w:szCs w:val="25"/>
        </w:rPr>
        <w:t>13</w:t>
      </w:r>
      <w:r w:rsidRPr="00ED4C91">
        <w:rPr>
          <w:sz w:val="25"/>
          <w:szCs w:val="25"/>
        </w:rPr>
        <w:t xml:space="preserve"> год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D4C91">
        <w:rPr>
          <w:sz w:val="25"/>
          <w:szCs w:val="25"/>
        </w:rPr>
        <w:t>Основные направления</w:t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</w:r>
      <w:r w:rsidRPr="00ED4C91">
        <w:rPr>
          <w:sz w:val="25"/>
          <w:szCs w:val="25"/>
        </w:rPr>
        <w:tab/>
        <w:t xml:space="preserve">1. Реализация приоритетных направлений         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                                                        </w:t>
      </w:r>
      <w:r>
        <w:rPr>
          <w:sz w:val="25"/>
          <w:szCs w:val="25"/>
        </w:rPr>
        <w:t xml:space="preserve">           </w:t>
      </w:r>
      <w:r w:rsidRPr="00ED4C91">
        <w:rPr>
          <w:sz w:val="25"/>
          <w:szCs w:val="25"/>
        </w:rPr>
        <w:t>развития субъектов малого</w:t>
      </w:r>
      <w:r>
        <w:rPr>
          <w:sz w:val="25"/>
          <w:szCs w:val="25"/>
        </w:rPr>
        <w:t xml:space="preserve">  предпринимательства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                                                        </w:t>
      </w:r>
      <w:r>
        <w:rPr>
          <w:sz w:val="25"/>
          <w:szCs w:val="25"/>
        </w:rPr>
        <w:t xml:space="preserve">         </w:t>
      </w:r>
      <w:r w:rsidRPr="00ED4C9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</w:t>
      </w:r>
      <w:r w:rsidRPr="00ED4C91">
        <w:rPr>
          <w:sz w:val="25"/>
          <w:szCs w:val="25"/>
        </w:rPr>
        <w:t>2. Повышение эффективности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                                                         </w:t>
      </w:r>
      <w:r>
        <w:rPr>
          <w:sz w:val="25"/>
          <w:szCs w:val="25"/>
        </w:rPr>
        <w:t xml:space="preserve">       </w:t>
      </w:r>
      <w:r w:rsidRPr="00ED4C91">
        <w:rPr>
          <w:sz w:val="25"/>
          <w:szCs w:val="25"/>
        </w:rPr>
        <w:t xml:space="preserve">   деятельности инфраструктуры 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D4C91">
        <w:rPr>
          <w:sz w:val="25"/>
          <w:szCs w:val="25"/>
        </w:rPr>
        <w:t xml:space="preserve">                                                     </w:t>
      </w:r>
      <w:r>
        <w:rPr>
          <w:sz w:val="25"/>
          <w:szCs w:val="25"/>
        </w:rPr>
        <w:t xml:space="preserve">      </w:t>
      </w:r>
      <w:r w:rsidRPr="00ED4C91">
        <w:rPr>
          <w:sz w:val="25"/>
          <w:szCs w:val="25"/>
        </w:rPr>
        <w:t xml:space="preserve">       поддержки малого предпринимательства</w:t>
      </w:r>
    </w:p>
    <w:p w:rsidR="00462DB4" w:rsidRPr="00ED4C91" w:rsidRDefault="00462DB4" w:rsidP="00462DB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462DB4" w:rsidRDefault="00462DB4" w:rsidP="00462DB4">
      <w:pPr>
        <w:ind w:left="-60"/>
        <w:jc w:val="right"/>
        <w:rPr>
          <w:sz w:val="26"/>
          <w:szCs w:val="26"/>
        </w:rPr>
      </w:pPr>
    </w:p>
    <w:p w:rsidR="00462DB4" w:rsidRDefault="00462DB4" w:rsidP="00462DB4">
      <w:pPr>
        <w:ind w:left="-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Программные мероприятия </w:t>
      </w:r>
    </w:p>
    <w:p w:rsidR="00462DB4" w:rsidRDefault="00462DB4" w:rsidP="00462DB4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поддержки малого предпринимательства на территории сельского поселения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сельсовет на 2013 год.</w:t>
      </w:r>
    </w:p>
    <w:p w:rsidR="00462DB4" w:rsidRDefault="00462DB4" w:rsidP="00462DB4">
      <w:pPr>
        <w:ind w:left="-540"/>
        <w:jc w:val="both"/>
        <w:rPr>
          <w:sz w:val="26"/>
          <w:szCs w:val="26"/>
        </w:rPr>
      </w:pPr>
    </w:p>
    <w:tbl>
      <w:tblPr>
        <w:tblStyle w:val="a3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40"/>
        <w:gridCol w:w="5580"/>
        <w:gridCol w:w="1800"/>
        <w:gridCol w:w="1980"/>
      </w:tblGrid>
      <w:tr w:rsidR="00462DB4" w:rsidTr="003947B9">
        <w:tc>
          <w:tcPr>
            <w:tcW w:w="1440" w:type="dxa"/>
          </w:tcPr>
          <w:p w:rsidR="00462DB4" w:rsidRDefault="00462DB4" w:rsidP="003947B9">
            <w:pPr>
              <w:tabs>
                <w:tab w:val="left" w:pos="432"/>
                <w:tab w:val="left" w:pos="6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58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пунктов программы и мероприятий </w:t>
            </w:r>
          </w:p>
        </w:tc>
        <w:tc>
          <w:tcPr>
            <w:tcW w:w="180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98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</w:tr>
      <w:tr w:rsidR="00462DB4" w:rsidTr="003947B9">
        <w:tc>
          <w:tcPr>
            <w:tcW w:w="144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8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нормативных правовых актов РФ, РБ, администрации муниципального района, подготовка </w:t>
            </w:r>
            <w:proofErr w:type="gramStart"/>
            <w:r>
              <w:rPr>
                <w:sz w:val="26"/>
                <w:szCs w:val="26"/>
              </w:rPr>
              <w:t>проектов решений заседания Совета сельского поселения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сельсовет, постановлений, распоряжений главы администрации сельского поселения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сельсовет, регламентирующих деятельность субъектов малого предпринимательства.</w:t>
            </w:r>
          </w:p>
        </w:tc>
        <w:tc>
          <w:tcPr>
            <w:tcW w:w="180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 течение года </w:t>
            </w:r>
          </w:p>
        </w:tc>
        <w:tc>
          <w:tcPr>
            <w:tcW w:w="198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сельского поселения, 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</w:tc>
      </w:tr>
      <w:tr w:rsidR="00462DB4" w:rsidTr="003947B9">
        <w:tc>
          <w:tcPr>
            <w:tcW w:w="144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Pr="00FF0F35" w:rsidRDefault="00462DB4" w:rsidP="003947B9">
            <w:pPr>
              <w:jc w:val="both"/>
              <w:rPr>
                <w:sz w:val="26"/>
                <w:szCs w:val="26"/>
              </w:rPr>
            </w:pPr>
            <w:r w:rsidRPr="00FF0F35">
              <w:rPr>
                <w:sz w:val="26"/>
                <w:szCs w:val="26"/>
              </w:rPr>
              <w:t>Выделение из местного бюджета денежных средств: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 w:rsidRPr="00FF0F35">
              <w:rPr>
                <w:sz w:val="26"/>
                <w:szCs w:val="26"/>
              </w:rPr>
              <w:t>-на поддержку начальной стадии развития бизнеса  10 тыс. рублей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</w:tc>
      </w:tr>
      <w:tr w:rsidR="00462DB4" w:rsidTr="003947B9">
        <w:tc>
          <w:tcPr>
            <w:tcW w:w="144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развития малого и среднего предпринимательства: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-проведения мониторинга, с целью выявления сфер создания и привлечения к деятельности субъектов малого предпринимательства;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 итогам мониторинга (изучения) провести на территории сельского поселения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сельсовет неделю малого бизнеса;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-оказание содействия в предоставлении нежилых помещений и других объектов субъектам малого предпринимательства на льготных основаниях;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Pr="00FF0F35" w:rsidRDefault="00462DB4" w:rsidP="003947B9">
            <w:pPr>
              <w:spacing w:before="40"/>
              <w:jc w:val="both"/>
              <w:rPr>
                <w:sz w:val="26"/>
                <w:szCs w:val="26"/>
              </w:rPr>
            </w:pPr>
            <w:proofErr w:type="gramStart"/>
            <w:r w:rsidRPr="00FF0F35">
              <w:rPr>
                <w:sz w:val="26"/>
                <w:szCs w:val="26"/>
              </w:rPr>
              <w:t xml:space="preserve">Оказание содействия развитию СМП, осуществляющих свою деятельность в приоритетных направлениях: </w:t>
            </w:r>
            <w:proofErr w:type="gramEnd"/>
          </w:p>
          <w:p w:rsidR="00462DB4" w:rsidRPr="00FF0F35" w:rsidRDefault="00462DB4" w:rsidP="003947B9">
            <w:pPr>
              <w:pStyle w:val="a8"/>
              <w:ind w:left="0" w:right="0" w:firstLine="0"/>
              <w:rPr>
                <w:sz w:val="26"/>
                <w:szCs w:val="26"/>
              </w:rPr>
            </w:pPr>
            <w:r w:rsidRPr="00FF0F35">
              <w:rPr>
                <w:sz w:val="26"/>
                <w:szCs w:val="26"/>
              </w:rPr>
              <w:t>- бытовое обслуживание населения;</w:t>
            </w:r>
          </w:p>
          <w:p w:rsidR="00462DB4" w:rsidRPr="00FF0F35" w:rsidRDefault="00462DB4" w:rsidP="003947B9">
            <w:pPr>
              <w:pStyle w:val="a8"/>
              <w:ind w:left="0" w:right="0" w:firstLine="0"/>
              <w:rPr>
                <w:rFonts w:ascii="Bookman Old Style" w:hAnsi="Bookman Old Style"/>
                <w:sz w:val="26"/>
                <w:szCs w:val="26"/>
              </w:rPr>
            </w:pPr>
            <w:r w:rsidRPr="00FF0F35">
              <w:rPr>
                <w:sz w:val="26"/>
                <w:szCs w:val="26"/>
              </w:rPr>
              <w:t>- стимулирование развития предприятий обрабатывающего производства;</w:t>
            </w:r>
          </w:p>
          <w:p w:rsidR="00462DB4" w:rsidRPr="00FF0F35" w:rsidRDefault="00462DB4" w:rsidP="003947B9">
            <w:pPr>
              <w:jc w:val="both"/>
              <w:rPr>
                <w:sz w:val="26"/>
                <w:szCs w:val="26"/>
              </w:rPr>
            </w:pPr>
            <w:r w:rsidRPr="00FF0F35">
              <w:rPr>
                <w:sz w:val="26"/>
                <w:szCs w:val="26"/>
              </w:rPr>
              <w:t>- стимулирование развития строительно-подрядных организаций</w:t>
            </w:r>
            <w:r w:rsidRPr="00FF0F35">
              <w:rPr>
                <w:rFonts w:ascii="Bookman Old Style" w:hAnsi="Bookman Old Style"/>
                <w:sz w:val="26"/>
                <w:szCs w:val="26"/>
              </w:rPr>
              <w:t>.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432" w:hanging="43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432" w:hanging="43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ind w:left="252" w:hanging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сельсовет,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сельского поселения, 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сельского поселения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 сельсовет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сельского поселения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lastRenderedPageBreak/>
              <w:t>сельсовет</w:t>
            </w: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</w:tc>
      </w:tr>
      <w:tr w:rsidR="00462DB4" w:rsidTr="003947B9">
        <w:tc>
          <w:tcPr>
            <w:tcW w:w="1440" w:type="dxa"/>
            <w:tcBorders>
              <w:top w:val="single" w:sz="4" w:space="0" w:color="auto"/>
            </w:tcBorders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имеющихся субъектов малого предпринимательства к исполнению муниципальных заказов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 течение года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</w:tr>
      <w:tr w:rsidR="00462DB4" w:rsidTr="003947B9">
        <w:tc>
          <w:tcPr>
            <w:tcW w:w="144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8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материальной поддержки и консультативной помощи безработным гражданам, изъявившим желание заниматься предпринимательской деятельностью</w:t>
            </w:r>
          </w:p>
        </w:tc>
        <w:tc>
          <w:tcPr>
            <w:tcW w:w="180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 течение года</w:t>
            </w:r>
          </w:p>
        </w:tc>
        <w:tc>
          <w:tcPr>
            <w:tcW w:w="1980" w:type="dxa"/>
          </w:tcPr>
          <w:p w:rsidR="00462DB4" w:rsidRDefault="00462DB4" w:rsidP="00394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сельсовет, совместно с центром  занятости населения</w:t>
            </w:r>
          </w:p>
        </w:tc>
      </w:tr>
      <w:tr w:rsidR="00462DB4" w:rsidTr="003947B9">
        <w:tc>
          <w:tcPr>
            <w:tcW w:w="144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8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развитию малого предпринимательства в агропромышленном комплексе</w:t>
            </w:r>
          </w:p>
        </w:tc>
        <w:tc>
          <w:tcPr>
            <w:tcW w:w="180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 течение года</w:t>
            </w:r>
          </w:p>
        </w:tc>
        <w:tc>
          <w:tcPr>
            <w:tcW w:w="1980" w:type="dxa"/>
          </w:tcPr>
          <w:p w:rsidR="00462DB4" w:rsidRDefault="00462DB4" w:rsidP="00394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сельсовет, управление сельского хозяйства</w:t>
            </w:r>
          </w:p>
        </w:tc>
      </w:tr>
      <w:tr w:rsidR="00462DB4" w:rsidTr="003947B9">
        <w:tc>
          <w:tcPr>
            <w:tcW w:w="144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8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Консультационная помощь в привлечении субъектов малого предпринимательства в сферу жилищно-коммунального хозяйства и стимулирование создания товарищества собственников жилья</w:t>
            </w:r>
          </w:p>
        </w:tc>
        <w:tc>
          <w:tcPr>
            <w:tcW w:w="1800" w:type="dxa"/>
          </w:tcPr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</w:p>
          <w:p w:rsidR="00462DB4" w:rsidRDefault="00462DB4" w:rsidP="003947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0" w:type="dxa"/>
          </w:tcPr>
          <w:p w:rsidR="00462DB4" w:rsidRDefault="00462DB4" w:rsidP="003947B9">
            <w:pPr>
              <w:rPr>
                <w:sz w:val="26"/>
                <w:szCs w:val="26"/>
              </w:rPr>
            </w:pPr>
          </w:p>
          <w:p w:rsidR="00462DB4" w:rsidRDefault="00462DB4" w:rsidP="00394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сельского поселения </w:t>
            </w:r>
          </w:p>
        </w:tc>
      </w:tr>
    </w:tbl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>
      <w:pPr>
        <w:jc w:val="both"/>
        <w:rPr>
          <w:sz w:val="26"/>
          <w:szCs w:val="26"/>
        </w:rPr>
      </w:pPr>
    </w:p>
    <w:p w:rsidR="00462DB4" w:rsidRDefault="00462DB4" w:rsidP="00462DB4"/>
    <w:p w:rsidR="005D46A0" w:rsidRDefault="005D46A0"/>
    <w:sectPr w:rsidR="005D46A0" w:rsidSect="00ED4C91">
      <w:pgSz w:w="11906" w:h="16838"/>
      <w:pgMar w:top="539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7Ant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114A"/>
    <w:multiLevelType w:val="hybridMultilevel"/>
    <w:tmpl w:val="E57A1B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98"/>
    <w:rsid w:val="00462DB4"/>
    <w:rsid w:val="005D46A0"/>
    <w:rsid w:val="00620E9C"/>
    <w:rsid w:val="00834698"/>
    <w:rsid w:val="00B30C9E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"/>
    <w:basedOn w:val="a"/>
    <w:link w:val="a5"/>
    <w:semiHidden/>
    <w:unhideWhenUsed/>
    <w:rsid w:val="00462DB4"/>
    <w:pPr>
      <w:spacing w:after="120"/>
      <w:ind w:left="283"/>
    </w:pPr>
  </w:style>
  <w:style w:type="character" w:customStyle="1" w:styleId="a5">
    <w:name w:val="Основной текст с отступом Знак"/>
    <w:aliases w:val=" Знак Знак"/>
    <w:basedOn w:val="a0"/>
    <w:link w:val="a4"/>
    <w:semiHidden/>
    <w:rsid w:val="00462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62DB4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6"/>
    <w:rsid w:val="00462DB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lock Text"/>
    <w:basedOn w:val="a"/>
    <w:semiHidden/>
    <w:rsid w:val="00462DB4"/>
    <w:pPr>
      <w:ind w:left="-851" w:right="-766" w:firstLine="851"/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462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2D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462D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62D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D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"/>
    <w:basedOn w:val="a"/>
    <w:link w:val="a5"/>
    <w:semiHidden/>
    <w:unhideWhenUsed/>
    <w:rsid w:val="00462DB4"/>
    <w:pPr>
      <w:spacing w:after="120"/>
      <w:ind w:left="283"/>
    </w:pPr>
  </w:style>
  <w:style w:type="character" w:customStyle="1" w:styleId="a5">
    <w:name w:val="Основной текст с отступом Знак"/>
    <w:aliases w:val=" Знак Знак"/>
    <w:basedOn w:val="a0"/>
    <w:link w:val="a4"/>
    <w:semiHidden/>
    <w:rsid w:val="00462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62DB4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6"/>
    <w:rsid w:val="00462DB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lock Text"/>
    <w:basedOn w:val="a"/>
    <w:semiHidden/>
    <w:rsid w:val="00462DB4"/>
    <w:pPr>
      <w:ind w:left="-851" w:right="-766" w:firstLine="851"/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462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2D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462D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62D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D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2013-05-27T04:54:00Z</cp:lastPrinted>
  <dcterms:created xsi:type="dcterms:W3CDTF">2013-05-20T11:21:00Z</dcterms:created>
  <dcterms:modified xsi:type="dcterms:W3CDTF">2013-05-27T05:04:00Z</dcterms:modified>
</cp:coreProperties>
</file>