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7E32CF" w:rsidTr="00B50087">
        <w:tc>
          <w:tcPr>
            <w:tcW w:w="4820" w:type="dxa"/>
            <w:tcBorders>
              <w:bottom w:val="double" w:sz="12" w:space="0" w:color="auto"/>
            </w:tcBorders>
          </w:tcPr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7E32CF" w:rsidRPr="00C80D70" w:rsidRDefault="007E32CF" w:rsidP="00B5008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E32CF" w:rsidRDefault="007E32CF" w:rsidP="00B5008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452630,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c</w:t>
            </w:r>
            <w:r w:rsidRPr="00F81915">
              <w:rPr>
                <w:rFonts w:ascii="ER Bukinist Bashkir" w:hAnsi="ER Bukinist Bashkir"/>
                <w:bCs/>
                <w:sz w:val="18"/>
              </w:rPr>
              <w:t>/</w:t>
            </w: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62</w:t>
            </w:r>
          </w:p>
          <w:p w:rsidR="007E32CF" w:rsidRDefault="007E32CF" w:rsidP="00B5008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2-22-43,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</w:t>
            </w:r>
            <w:r w:rsidRPr="00F8191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mail</w:t>
            </w:r>
            <w:r w:rsidRPr="00F81915">
              <w:rPr>
                <w:rFonts w:ascii="ER Bukinist Bashkir" w:hAnsi="ER Bukinist Bashkir"/>
                <w:bCs/>
                <w:sz w:val="18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sssharanss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eandex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7E32CF" w:rsidRDefault="007E32CF" w:rsidP="00B5008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E32CF" w:rsidRPr="00C80D70" w:rsidRDefault="007E32CF" w:rsidP="00B5008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F81915">
              <w:rPr>
                <w:rFonts w:ascii="ER Bukinist Bashkir" w:hAnsi="ER Bukinist Bashkir"/>
                <w:bCs/>
                <w:sz w:val="18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</w:rPr>
              <w:t>с. Шаран ул. Пролетарская, 62</w:t>
            </w:r>
          </w:p>
          <w:p w:rsidR="007E32CF" w:rsidRDefault="007E32CF" w:rsidP="00B5008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2-22-43,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</w:t>
            </w:r>
            <w:r w:rsidRPr="00F8191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mail</w:t>
            </w:r>
            <w:r w:rsidRPr="00F81915">
              <w:rPr>
                <w:rFonts w:ascii="ER Bukinist Bashkir" w:hAnsi="ER Bukinist Bashkir"/>
                <w:bCs/>
                <w:sz w:val="18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sssharanss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eandex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9A1DC7" w:rsidRDefault="009A1DC7" w:rsidP="007E32CF">
      <w:pPr>
        <w:pStyle w:val="3"/>
        <w:jc w:val="center"/>
        <w:rPr>
          <w:rFonts w:ascii="ER Bukinist Bashkir" w:hAnsi="ER Bukinist Bashkir" w:cs="Courier New"/>
          <w:b/>
          <w:sz w:val="27"/>
          <w:szCs w:val="27"/>
        </w:rPr>
      </w:pPr>
    </w:p>
    <w:p w:rsidR="007E32CF" w:rsidRDefault="007E32CF" w:rsidP="007E32CF">
      <w:pPr>
        <w:pStyle w:val="3"/>
        <w:jc w:val="center"/>
        <w:rPr>
          <w:b/>
        </w:rPr>
      </w:pPr>
      <w:r>
        <w:rPr>
          <w:rFonts w:ascii="ER Bukinist Bashkir" w:hAnsi="ER Bukinist Bashkir" w:cs="Courier New"/>
          <w:b/>
          <w:sz w:val="27"/>
          <w:szCs w:val="27"/>
        </w:rPr>
        <w:t>К</w:t>
      </w:r>
      <w:r>
        <w:rPr>
          <w:rFonts w:ascii="Courier New" w:hAnsi="Courier New" w:cs="Courier New"/>
          <w:b/>
          <w:sz w:val="27"/>
          <w:szCs w:val="27"/>
        </w:rPr>
        <w:t>АРАР                                        РЕШЕНИЕ</w:t>
      </w:r>
    </w:p>
    <w:p w:rsidR="007E32CF" w:rsidRDefault="007E32CF" w:rsidP="007E32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E32CF" w:rsidRDefault="007E32CF" w:rsidP="007E32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7E32CF" w:rsidRDefault="007E32CF" w:rsidP="007E32C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32CF" w:rsidRDefault="007E32CF" w:rsidP="007E32C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E32CF" w:rsidRDefault="007E32CF" w:rsidP="007E32CF">
      <w:pPr>
        <w:spacing w:before="20"/>
        <w:ind w:firstLine="567"/>
        <w:jc w:val="both"/>
        <w:rPr>
          <w:sz w:val="28"/>
          <w:szCs w:val="28"/>
        </w:rPr>
      </w:pPr>
      <w:proofErr w:type="gramStart"/>
      <w:r w:rsidRPr="00655A9B">
        <w:rPr>
          <w:bCs/>
          <w:sz w:val="28"/>
          <w:szCs w:val="28"/>
        </w:rPr>
        <w:t xml:space="preserve">В соответствии с Налоговым кодексом Российской Федерации </w:t>
      </w:r>
      <w:r w:rsidRPr="00655A9B">
        <w:rPr>
          <w:sz w:val="28"/>
          <w:szCs w:val="28"/>
        </w:rPr>
        <w:t xml:space="preserve">и Законом Российской Федерации от </w:t>
      </w:r>
      <w:r>
        <w:rPr>
          <w:sz w:val="28"/>
          <w:szCs w:val="28"/>
        </w:rPr>
        <w:t>4</w:t>
      </w:r>
      <w:r w:rsidRPr="00655A9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</w:t>
      </w:r>
      <w:r w:rsidRPr="00655A9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284-ФЗ</w:t>
      </w:r>
      <w:r w:rsidRPr="00655A9B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</w:t>
      </w:r>
      <w:r w:rsidRPr="00655A9B">
        <w:rPr>
          <w:sz w:val="28"/>
          <w:szCs w:val="28"/>
        </w:rPr>
        <w:t xml:space="preserve">О налогах на имущество физических лиц»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 w:rsidRPr="00655A9B">
        <w:rPr>
          <w:iCs/>
          <w:sz w:val="28"/>
          <w:szCs w:val="28"/>
        </w:rPr>
        <w:t xml:space="preserve"> </w:t>
      </w:r>
      <w:r w:rsidRPr="00655A9B">
        <w:rPr>
          <w:sz w:val="28"/>
          <w:szCs w:val="28"/>
        </w:rPr>
        <w:t>Республики Башкортостан, решил:</w:t>
      </w:r>
      <w:proofErr w:type="gramEnd"/>
    </w:p>
    <w:p w:rsidR="007E32CF" w:rsidRPr="00892D63" w:rsidRDefault="007E32CF" w:rsidP="007E32C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2D63"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892D6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92D6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892D6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892D63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892D63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proofErr w:type="gramStart"/>
      <w:r w:rsidRPr="00892D63"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 w:rsidRPr="00892D63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7E32CF" w:rsidRDefault="007E32CF" w:rsidP="007E32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A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лиц:</w:t>
      </w:r>
    </w:p>
    <w:p w:rsidR="007E32CF" w:rsidRPr="00D57A1D" w:rsidRDefault="007E32CF" w:rsidP="007E32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266A2">
        <w:rPr>
          <w:b/>
          <w:sz w:val="28"/>
          <w:szCs w:val="28"/>
        </w:rPr>
        <w:t>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</w:p>
    <w:p w:rsidR="007E32CF" w:rsidRDefault="007E32CF" w:rsidP="007E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C1D47">
        <w:rPr>
          <w:sz w:val="28"/>
          <w:szCs w:val="28"/>
        </w:rPr>
        <w:t>жилых домов, жилых помещений;</w:t>
      </w:r>
    </w:p>
    <w:p w:rsidR="007E32CF" w:rsidRDefault="007E32CF" w:rsidP="007E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7E32CF" w:rsidRPr="008C1D47" w:rsidRDefault="007E32CF" w:rsidP="007E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7E32CF" w:rsidRDefault="007E32CF" w:rsidP="007E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C1D47">
        <w:rPr>
          <w:sz w:val="28"/>
          <w:szCs w:val="28"/>
        </w:rPr>
        <w:t xml:space="preserve">гаражей и </w:t>
      </w:r>
      <w:proofErr w:type="spellStart"/>
      <w:r w:rsidRPr="008C1D47">
        <w:rPr>
          <w:sz w:val="28"/>
          <w:szCs w:val="28"/>
        </w:rPr>
        <w:t>машино</w:t>
      </w:r>
      <w:proofErr w:type="spellEnd"/>
      <w:r w:rsidRPr="008C1D47">
        <w:rPr>
          <w:sz w:val="28"/>
          <w:szCs w:val="28"/>
        </w:rPr>
        <w:t>-мест;</w:t>
      </w:r>
    </w:p>
    <w:p w:rsidR="007E32CF" w:rsidRPr="00454B94" w:rsidRDefault="007E32CF" w:rsidP="007E32C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Pr="00454B9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sz w:val="28"/>
          <w:szCs w:val="28"/>
        </w:rPr>
        <w:t>ального жилищного строительства.</w:t>
      </w:r>
    </w:p>
    <w:p w:rsidR="007E32CF" w:rsidRPr="007B596E" w:rsidRDefault="007E32CF" w:rsidP="007E32CF">
      <w:pPr>
        <w:ind w:firstLine="708"/>
        <w:jc w:val="both"/>
        <w:rPr>
          <w:sz w:val="28"/>
          <w:szCs w:val="28"/>
        </w:rPr>
      </w:pPr>
      <w:r w:rsidRPr="007B596E">
        <w:rPr>
          <w:sz w:val="28"/>
          <w:szCs w:val="28"/>
        </w:rPr>
        <w:t>2.2.</w:t>
      </w:r>
      <w:r w:rsidRPr="007B596E">
        <w:rPr>
          <w:b/>
          <w:sz w:val="28"/>
          <w:szCs w:val="28"/>
        </w:rPr>
        <w:t>1,5</w:t>
      </w:r>
      <w:r w:rsidRPr="007B596E">
        <w:rPr>
          <w:sz w:val="28"/>
          <w:szCs w:val="28"/>
        </w:rPr>
        <w:t xml:space="preserve"> процента в отношении (с 01.01.2016 года – 2 процента)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Pr="007B596E">
          <w:rPr>
            <w:sz w:val="28"/>
            <w:szCs w:val="28"/>
          </w:rPr>
          <w:t>1000 кв. метров</w:t>
        </w:r>
      </w:smartTag>
      <w:r>
        <w:rPr>
          <w:sz w:val="28"/>
          <w:szCs w:val="28"/>
        </w:rPr>
        <w:t xml:space="preserve"> и помещений в них.</w:t>
      </w:r>
    </w:p>
    <w:p w:rsidR="007E32CF" w:rsidRPr="00D57A1D" w:rsidRDefault="007E32CF" w:rsidP="007E32CF">
      <w:pPr>
        <w:ind w:firstLine="708"/>
        <w:jc w:val="both"/>
        <w:rPr>
          <w:sz w:val="28"/>
          <w:szCs w:val="28"/>
        </w:rPr>
      </w:pPr>
      <w:r w:rsidRPr="007B596E">
        <w:rPr>
          <w:sz w:val="28"/>
          <w:szCs w:val="28"/>
        </w:rPr>
        <w:t>2.3.</w:t>
      </w:r>
      <w:r w:rsidRPr="007B596E">
        <w:rPr>
          <w:b/>
          <w:sz w:val="28"/>
          <w:szCs w:val="28"/>
        </w:rPr>
        <w:t>2,0</w:t>
      </w:r>
      <w:r w:rsidRPr="007B596E">
        <w:rPr>
          <w:sz w:val="28"/>
          <w:szCs w:val="28"/>
        </w:rPr>
        <w:t xml:space="preserve"> процента в отношении</w:t>
      </w:r>
      <w:r>
        <w:rPr>
          <w:sz w:val="28"/>
          <w:szCs w:val="28"/>
        </w:rPr>
        <w:t xml:space="preserve"> </w:t>
      </w:r>
      <w:r w:rsidRPr="007B596E">
        <w:rPr>
          <w:sz w:val="28"/>
          <w:szCs w:val="28"/>
        </w:rPr>
        <w:t>объектов налогообложения, кадастровая стоимость каждого из которых превышает 300 млн. рублей.</w:t>
      </w:r>
    </w:p>
    <w:p w:rsidR="007E32CF" w:rsidRDefault="007E32CF" w:rsidP="007E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266A2">
        <w:rPr>
          <w:b/>
          <w:sz w:val="28"/>
          <w:szCs w:val="28"/>
        </w:rPr>
        <w:t>0,5</w:t>
      </w:r>
      <w:r w:rsidRPr="00D57A1D">
        <w:rPr>
          <w:sz w:val="28"/>
          <w:szCs w:val="28"/>
        </w:rPr>
        <w:t xml:space="preserve"> процента в отношении </w:t>
      </w:r>
      <w:r>
        <w:rPr>
          <w:sz w:val="28"/>
          <w:szCs w:val="28"/>
        </w:rPr>
        <w:t>прочих объектов налогообложения.</w:t>
      </w:r>
    </w:p>
    <w:p w:rsidR="007E32CF" w:rsidRPr="00162FDC" w:rsidRDefault="007E32CF" w:rsidP="007E32C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решение 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 (</w:t>
      </w:r>
      <w:r w:rsidRPr="00187DEF">
        <w:rPr>
          <w:rFonts w:ascii="Times New Roman" w:hAnsi="Times New Roman" w:cs="Times New Roman"/>
          <w:b w:val="0"/>
          <w:sz w:val="28"/>
          <w:szCs w:val="28"/>
        </w:rPr>
        <w:t>www.sharan.sharan-sovet.ru</w:t>
      </w:r>
      <w:r>
        <w:rPr>
          <w:rFonts w:ascii="Times New Roman" w:hAnsi="Times New Roman" w:cs="Times New Roman"/>
          <w:b w:val="0"/>
          <w:sz w:val="28"/>
          <w:szCs w:val="28"/>
        </w:rPr>
        <w:t>) не позднее 30 ноября 2014 года.</w:t>
      </w:r>
    </w:p>
    <w:p w:rsidR="007E32CF" w:rsidRDefault="007E32CF" w:rsidP="007E32CF">
      <w:pPr>
        <w:ind w:firstLine="708"/>
        <w:jc w:val="both"/>
        <w:rPr>
          <w:sz w:val="28"/>
          <w:szCs w:val="28"/>
        </w:rPr>
      </w:pPr>
    </w:p>
    <w:p w:rsidR="007E32CF" w:rsidRPr="00CE363E" w:rsidRDefault="007E32CF" w:rsidP="007E32CF">
      <w:pPr>
        <w:ind w:firstLine="708"/>
        <w:jc w:val="both"/>
        <w:rPr>
          <w:sz w:val="28"/>
          <w:szCs w:val="28"/>
        </w:rPr>
      </w:pPr>
      <w:r w:rsidRPr="00CE363E">
        <w:rPr>
          <w:sz w:val="28"/>
          <w:szCs w:val="28"/>
        </w:rPr>
        <w:t>4. Признать утратившим силу решения</w:t>
      </w:r>
      <w:r w:rsidRPr="00CE363E">
        <w:rPr>
          <w:color w:val="FF0000"/>
          <w:sz w:val="28"/>
          <w:szCs w:val="28"/>
        </w:rPr>
        <w:t xml:space="preserve"> </w:t>
      </w:r>
      <w:r w:rsidRPr="00CE363E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CE363E">
        <w:rPr>
          <w:sz w:val="28"/>
          <w:szCs w:val="28"/>
        </w:rPr>
        <w:t xml:space="preserve"> сельсовет муниципального района </w:t>
      </w:r>
      <w:proofErr w:type="spellStart"/>
      <w:r w:rsidRPr="00CE363E">
        <w:rPr>
          <w:sz w:val="28"/>
          <w:szCs w:val="28"/>
        </w:rPr>
        <w:t>Шаранский</w:t>
      </w:r>
      <w:proofErr w:type="spellEnd"/>
      <w:r w:rsidRPr="00CE363E">
        <w:rPr>
          <w:sz w:val="28"/>
          <w:szCs w:val="28"/>
        </w:rPr>
        <w:t xml:space="preserve"> район</w:t>
      </w:r>
      <w:r w:rsidRPr="00CE363E">
        <w:rPr>
          <w:iCs/>
          <w:sz w:val="28"/>
          <w:szCs w:val="28"/>
        </w:rPr>
        <w:t xml:space="preserve"> </w:t>
      </w:r>
      <w:r w:rsidRPr="00CE363E">
        <w:rPr>
          <w:sz w:val="28"/>
          <w:szCs w:val="28"/>
        </w:rPr>
        <w:t>Республики Башкортостан:</w:t>
      </w:r>
    </w:p>
    <w:p w:rsidR="007E32CF" w:rsidRDefault="007E32CF" w:rsidP="007E32CF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1)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349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13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ноября 2010 года «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решение Совета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Шаранский</w:t>
      </w:r>
      <w:proofErr w:type="spellEnd"/>
      <w:r w:rsidRPr="00556052">
        <w:rPr>
          <w:rFonts w:ascii="Times New Roman" w:hAnsi="Times New Roman" w:cs="Times New Roman"/>
          <w:b w:val="0"/>
          <w:sz w:val="28"/>
          <w:szCs w:val="28"/>
          <w:lang w:val="ba"/>
        </w:rPr>
        <w:t xml:space="preserve"> сельсовет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556052">
        <w:rPr>
          <w:rFonts w:ascii="Times New Roman" w:hAnsi="Times New Roman" w:cs="Times New Roman"/>
          <w:b w:val="0"/>
          <w:sz w:val="28"/>
          <w:szCs w:val="28"/>
          <w:lang w:val="ba"/>
        </w:rPr>
        <w:t xml:space="preserve">Шаранский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3 ноября 2006 года №154 «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»;</w:t>
      </w:r>
    </w:p>
    <w:p w:rsidR="007E32CF" w:rsidRDefault="007E32CF" w:rsidP="007E32CF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2)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№274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27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>ноября 2013 года «О внесении изменений</w:t>
      </w:r>
      <w:r w:rsidRPr="00556052">
        <w:rPr>
          <w:b w:val="0"/>
          <w:sz w:val="28"/>
          <w:szCs w:val="28"/>
        </w:rPr>
        <w:t xml:space="preserve">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Шаранский</w:t>
      </w:r>
      <w:proofErr w:type="spellEnd"/>
      <w:r w:rsidRPr="00556052">
        <w:rPr>
          <w:rFonts w:ascii="Times New Roman" w:hAnsi="Times New Roman" w:cs="Times New Roman"/>
          <w:b w:val="0"/>
          <w:sz w:val="28"/>
          <w:szCs w:val="28"/>
          <w:lang w:val="ba"/>
        </w:rPr>
        <w:t xml:space="preserve"> сельсовет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556052">
        <w:rPr>
          <w:rFonts w:ascii="Times New Roman" w:hAnsi="Times New Roman" w:cs="Times New Roman"/>
          <w:b w:val="0"/>
          <w:sz w:val="28"/>
          <w:szCs w:val="28"/>
          <w:lang w:val="ba"/>
        </w:rPr>
        <w:t xml:space="preserve">Шаранский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</w:t>
      </w:r>
      <w:r w:rsidRPr="0055605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349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556052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Pr="0055605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ноября 2010 года «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решение Совета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Шаранский</w:t>
      </w:r>
      <w:proofErr w:type="spellEnd"/>
      <w:r w:rsidRPr="00556052">
        <w:rPr>
          <w:rFonts w:ascii="Times New Roman" w:hAnsi="Times New Roman" w:cs="Times New Roman"/>
          <w:b w:val="0"/>
          <w:sz w:val="28"/>
          <w:szCs w:val="28"/>
          <w:lang w:val="ba"/>
        </w:rPr>
        <w:t xml:space="preserve"> сельсовет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556052">
        <w:rPr>
          <w:rFonts w:ascii="Times New Roman" w:hAnsi="Times New Roman" w:cs="Times New Roman"/>
          <w:b w:val="0"/>
          <w:sz w:val="28"/>
          <w:szCs w:val="28"/>
          <w:lang w:val="ba"/>
        </w:rPr>
        <w:t xml:space="preserve">Шаранский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3 ноября 2006 года №154 «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».</w:t>
      </w:r>
      <w:proofErr w:type="gramEnd"/>
    </w:p>
    <w:p w:rsidR="007E32CF" w:rsidRPr="00556052" w:rsidRDefault="007E32CF" w:rsidP="007E32CF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6052"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2CF" w:rsidRDefault="007E32CF" w:rsidP="007E32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CF" w:rsidRDefault="007E32CF" w:rsidP="007E32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CF" w:rsidRDefault="007E32CF" w:rsidP="007E32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2CF" w:rsidRPr="00D445F3" w:rsidRDefault="007E32CF" w:rsidP="007E32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</w:p>
    <w:p w:rsidR="007E32CF" w:rsidRDefault="007E32CF" w:rsidP="007E32CF">
      <w:pPr>
        <w:spacing w:before="20"/>
        <w:rPr>
          <w:bCs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7E32CF" w:rsidRDefault="007E32CF" w:rsidP="007E32CF">
      <w:pPr>
        <w:spacing w:before="20"/>
        <w:rPr>
          <w:bCs/>
          <w:sz w:val="28"/>
          <w:szCs w:val="28"/>
        </w:rPr>
      </w:pPr>
    </w:p>
    <w:p w:rsidR="009A1DC7" w:rsidRDefault="009A1DC7" w:rsidP="007E32CF">
      <w:pPr>
        <w:spacing w:before="20"/>
        <w:rPr>
          <w:bCs/>
          <w:sz w:val="28"/>
          <w:szCs w:val="28"/>
        </w:rPr>
      </w:pPr>
    </w:p>
    <w:p w:rsidR="009A1DC7" w:rsidRDefault="009A1DC7" w:rsidP="007E32CF">
      <w:pPr>
        <w:spacing w:before="20"/>
        <w:rPr>
          <w:bCs/>
          <w:sz w:val="28"/>
          <w:szCs w:val="28"/>
        </w:rPr>
      </w:pPr>
    </w:p>
    <w:p w:rsidR="009A1DC7" w:rsidRDefault="009A1DC7" w:rsidP="007E32CF">
      <w:pPr>
        <w:spacing w:before="20"/>
        <w:rPr>
          <w:bCs/>
          <w:sz w:val="28"/>
          <w:szCs w:val="28"/>
        </w:rPr>
      </w:pPr>
    </w:p>
    <w:p w:rsidR="007E32CF" w:rsidRPr="00BB390B" w:rsidRDefault="007E32CF" w:rsidP="007E32CF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B390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Шаран</w:t>
      </w:r>
    </w:p>
    <w:p w:rsidR="007E32CF" w:rsidRDefault="009A1DC7" w:rsidP="007E32CF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14.11.2014 г</w:t>
      </w:r>
    </w:p>
    <w:p w:rsidR="007E32CF" w:rsidRPr="009A1DC7" w:rsidRDefault="009A1DC7" w:rsidP="009A1DC7">
      <w:pPr>
        <w:spacing w:before="20"/>
        <w:rPr>
          <w:bCs/>
          <w:sz w:val="28"/>
          <w:szCs w:val="28"/>
        </w:rPr>
        <w:sectPr w:rsidR="007E32CF" w:rsidRPr="009A1DC7" w:rsidSect="002820B3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№ 359</w:t>
      </w:r>
      <w:bookmarkStart w:id="0" w:name="_GoBack"/>
      <w:bookmarkEnd w:id="0"/>
    </w:p>
    <w:p w:rsidR="006A1C3E" w:rsidRDefault="006A1C3E" w:rsidP="009A1DC7"/>
    <w:sectPr w:rsidR="006A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A"/>
    <w:rsid w:val="006A1C3E"/>
    <w:rsid w:val="007E32CF"/>
    <w:rsid w:val="009A1DC7"/>
    <w:rsid w:val="00D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E32CF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7E32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E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E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7E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">
    <w:name w:val="Body Text Indent 3"/>
    <w:basedOn w:val="a"/>
    <w:link w:val="30"/>
    <w:semiHidden/>
    <w:unhideWhenUsed/>
    <w:rsid w:val="007E3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E3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Основной текст (4)"/>
    <w:basedOn w:val="a"/>
    <w:rsid w:val="007E32CF"/>
    <w:pPr>
      <w:shd w:val="clear" w:color="auto" w:fill="FFFFFF"/>
      <w:suppressAutoHyphens/>
      <w:spacing w:after="420" w:line="0" w:lineRule="atLeast"/>
    </w:pPr>
    <w:rPr>
      <w:rFonts w:ascii="Palatino Linotype" w:eastAsia="Palatino Linotype" w:hAnsi="Palatino Linotype" w:cs="Palatino Linotype"/>
      <w:b/>
      <w:bCs/>
      <w:color w:val="000000"/>
      <w:sz w:val="23"/>
      <w:szCs w:val="23"/>
      <w:lang w:val="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7E3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E32CF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7E32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E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E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7E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">
    <w:name w:val="Body Text Indent 3"/>
    <w:basedOn w:val="a"/>
    <w:link w:val="30"/>
    <w:semiHidden/>
    <w:unhideWhenUsed/>
    <w:rsid w:val="007E3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E3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Основной текст (4)"/>
    <w:basedOn w:val="a"/>
    <w:rsid w:val="007E32CF"/>
    <w:pPr>
      <w:shd w:val="clear" w:color="auto" w:fill="FFFFFF"/>
      <w:suppressAutoHyphens/>
      <w:spacing w:after="420" w:line="0" w:lineRule="atLeast"/>
    </w:pPr>
    <w:rPr>
      <w:rFonts w:ascii="Palatino Linotype" w:eastAsia="Palatino Linotype" w:hAnsi="Palatino Linotype" w:cs="Palatino Linotype"/>
      <w:b/>
      <w:bCs/>
      <w:color w:val="000000"/>
      <w:sz w:val="23"/>
      <w:szCs w:val="23"/>
      <w:lang w:val="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7E3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2014-11-17T03:23:00Z</cp:lastPrinted>
  <dcterms:created xsi:type="dcterms:W3CDTF">2014-11-13T05:19:00Z</dcterms:created>
  <dcterms:modified xsi:type="dcterms:W3CDTF">2014-11-17T03:27:00Z</dcterms:modified>
</cp:coreProperties>
</file>