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Пролетарская,62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5E7F9F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7F9F">
        <w:rPr>
          <w:sz w:val="28"/>
          <w:szCs w:val="28"/>
        </w:rPr>
        <w:t>19</w:t>
      </w:r>
      <w:r w:rsidR="006312A1" w:rsidRPr="005E7F9F">
        <w:rPr>
          <w:sz w:val="28"/>
          <w:szCs w:val="28"/>
        </w:rPr>
        <w:t xml:space="preserve"> </w:t>
      </w:r>
      <w:r w:rsidR="009D65A6" w:rsidRPr="005E7F9F">
        <w:rPr>
          <w:sz w:val="28"/>
          <w:szCs w:val="28"/>
        </w:rPr>
        <w:t>февраль</w:t>
      </w:r>
      <w:r w:rsidR="006312A1" w:rsidRPr="005E7F9F">
        <w:rPr>
          <w:sz w:val="28"/>
          <w:szCs w:val="28"/>
        </w:rPr>
        <w:t xml:space="preserve"> </w:t>
      </w:r>
      <w:r w:rsidR="005D4770" w:rsidRPr="005E7F9F">
        <w:rPr>
          <w:sz w:val="28"/>
          <w:szCs w:val="28"/>
        </w:rPr>
        <w:t>201</w:t>
      </w:r>
      <w:r w:rsidR="009D65A6" w:rsidRPr="005E7F9F">
        <w:rPr>
          <w:sz w:val="28"/>
          <w:szCs w:val="28"/>
        </w:rPr>
        <w:t>6</w:t>
      </w:r>
      <w:r w:rsidR="005D4770" w:rsidRPr="005E7F9F">
        <w:rPr>
          <w:sz w:val="28"/>
          <w:szCs w:val="28"/>
        </w:rPr>
        <w:t xml:space="preserve"> </w:t>
      </w:r>
      <w:proofErr w:type="spellStart"/>
      <w:r w:rsidR="006312A1" w:rsidRPr="005E7F9F">
        <w:rPr>
          <w:sz w:val="28"/>
          <w:szCs w:val="28"/>
        </w:rPr>
        <w:t>й</w:t>
      </w:r>
      <w:proofErr w:type="spellEnd"/>
      <w:r w:rsidR="006312A1" w:rsidRPr="005E7F9F">
        <w:rPr>
          <w:sz w:val="28"/>
          <w:szCs w:val="28"/>
        </w:rPr>
        <w:t>.</w:t>
      </w:r>
      <w:r w:rsidR="006312A1" w:rsidRPr="005E7F9F">
        <w:rPr>
          <w:sz w:val="28"/>
          <w:szCs w:val="28"/>
        </w:rPr>
        <w:tab/>
        <w:t xml:space="preserve">                № </w:t>
      </w:r>
      <w:r w:rsidR="00BC7396" w:rsidRPr="005E7F9F">
        <w:rPr>
          <w:sz w:val="28"/>
          <w:szCs w:val="28"/>
        </w:rPr>
        <w:t>6</w:t>
      </w:r>
      <w:r w:rsidRPr="005E7F9F">
        <w:rPr>
          <w:sz w:val="28"/>
          <w:szCs w:val="28"/>
        </w:rPr>
        <w:t>5</w:t>
      </w:r>
      <w:r w:rsidR="006312A1" w:rsidRPr="005E7F9F">
        <w:rPr>
          <w:sz w:val="28"/>
          <w:szCs w:val="28"/>
        </w:rPr>
        <w:t xml:space="preserve">                    </w:t>
      </w:r>
      <w:r w:rsidR="006312A1" w:rsidRPr="005E7F9F">
        <w:rPr>
          <w:sz w:val="28"/>
          <w:szCs w:val="28"/>
        </w:rPr>
        <w:tab/>
      </w:r>
      <w:r w:rsidRPr="005E7F9F">
        <w:rPr>
          <w:sz w:val="28"/>
          <w:szCs w:val="28"/>
        </w:rPr>
        <w:t>19</w:t>
      </w:r>
      <w:r w:rsidR="006312A1" w:rsidRPr="005E7F9F">
        <w:rPr>
          <w:sz w:val="28"/>
          <w:szCs w:val="28"/>
        </w:rPr>
        <w:t xml:space="preserve"> </w:t>
      </w:r>
      <w:r w:rsidR="009D65A6" w:rsidRPr="005E7F9F">
        <w:rPr>
          <w:sz w:val="28"/>
          <w:szCs w:val="28"/>
        </w:rPr>
        <w:t>февраля</w:t>
      </w:r>
      <w:r w:rsidR="006312A1" w:rsidRPr="005E7F9F">
        <w:rPr>
          <w:sz w:val="28"/>
          <w:szCs w:val="28"/>
        </w:rPr>
        <w:t xml:space="preserve"> 201</w:t>
      </w:r>
      <w:r w:rsidR="009D65A6" w:rsidRPr="005E7F9F">
        <w:rPr>
          <w:sz w:val="28"/>
          <w:szCs w:val="28"/>
        </w:rPr>
        <w:t>6</w:t>
      </w:r>
      <w:r w:rsidR="006312A1" w:rsidRPr="005E7F9F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5154F1" w:rsidRDefault="005154F1" w:rsidP="005154F1">
      <w:pPr>
        <w:pStyle w:val="ConsPlusNonformat"/>
        <w:widowControl/>
        <w:tabs>
          <w:tab w:val="left" w:pos="720"/>
          <w:tab w:val="left" w:pos="4820"/>
        </w:tabs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фонда капитального ремонта на счете </w:t>
      </w:r>
    </w:p>
    <w:p w:rsidR="005154F1" w:rsidRDefault="005154F1" w:rsidP="005154F1">
      <w:pPr>
        <w:pStyle w:val="ConsPlusNonformat"/>
        <w:widowControl/>
        <w:tabs>
          <w:tab w:val="left" w:pos="720"/>
          <w:tab w:val="left" w:pos="4820"/>
        </w:tabs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</w:t>
      </w:r>
    </w:p>
    <w:p w:rsidR="005154F1" w:rsidRDefault="005154F1" w:rsidP="005154F1">
      <w:pPr>
        <w:pStyle w:val="ConsPlusNonformat"/>
        <w:widowControl/>
        <w:tabs>
          <w:tab w:val="left" w:pos="720"/>
          <w:tab w:val="left" w:pos="4820"/>
        </w:tabs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 способ не был реализован</w:t>
      </w:r>
    </w:p>
    <w:p w:rsidR="005154F1" w:rsidRPr="00D86E04" w:rsidRDefault="005154F1" w:rsidP="005154F1">
      <w:pPr>
        <w:pStyle w:val="ConsPlusNonformat"/>
        <w:widowControl/>
        <w:tabs>
          <w:tab w:val="left" w:pos="720"/>
          <w:tab w:val="left" w:pos="4820"/>
        </w:tabs>
        <w:spacing w:line="300" w:lineRule="auto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54F1" w:rsidRDefault="005154F1" w:rsidP="005E7F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170 Жилищного </w:t>
      </w:r>
      <w:r w:rsidR="005E7F9F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и в целях обеспечения благоприятных и безопасных условий проживания граждан, надлежащего содержания общего имущества в многоквартирных домах, расположенных на территории сельского поселения Шаранский сельсовет муниципального района Шаранский район Республики Башкортостан, ПОСТАНОВЛЯЮ:  </w:t>
      </w:r>
    </w:p>
    <w:p w:rsidR="009D65A6" w:rsidRDefault="009D65A6" w:rsidP="005E7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4DB" w:rsidRPr="005944DB" w:rsidRDefault="003A5301" w:rsidP="005E7F9F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944DB">
        <w:rPr>
          <w:sz w:val="28"/>
          <w:szCs w:val="28"/>
        </w:rPr>
        <w:t xml:space="preserve">Утвердить перечень многоквартирных домов, в которых способ формирования фонда капитального ремонта общего имущества осуществляется на счете </w:t>
      </w:r>
      <w:r w:rsidR="005944DB" w:rsidRPr="005944DB">
        <w:rPr>
          <w:bCs/>
          <w:sz w:val="28"/>
          <w:szCs w:val="28"/>
        </w:rPr>
        <w:t>НОФ «Региональный оператор РБ»</w:t>
      </w:r>
      <w:r w:rsidRPr="005944DB">
        <w:rPr>
          <w:sz w:val="28"/>
          <w:szCs w:val="28"/>
        </w:rPr>
        <w:t xml:space="preserve"> (приложение 1). </w:t>
      </w:r>
    </w:p>
    <w:p w:rsidR="005944DB" w:rsidRPr="005944DB" w:rsidRDefault="005944DB" w:rsidP="005E7F9F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944DB">
        <w:rPr>
          <w:sz w:val="28"/>
          <w:szCs w:val="28"/>
        </w:rPr>
        <w:t>Сформировать фонд капитального ремонта в отношении многоквартирных домов</w:t>
      </w:r>
      <w:r w:rsidR="00A54316">
        <w:rPr>
          <w:sz w:val="28"/>
          <w:szCs w:val="28"/>
        </w:rPr>
        <w:t xml:space="preserve">, указанных в пункте 1 настоящего постановления </w:t>
      </w:r>
      <w:r w:rsidRPr="005944DB">
        <w:rPr>
          <w:sz w:val="28"/>
          <w:szCs w:val="28"/>
        </w:rPr>
        <w:t xml:space="preserve">на счете </w:t>
      </w:r>
      <w:r w:rsidRPr="005944DB">
        <w:rPr>
          <w:bCs/>
          <w:sz w:val="28"/>
          <w:szCs w:val="28"/>
        </w:rPr>
        <w:t>НОФ «Региональный оператор РБ»</w:t>
      </w:r>
      <w:r w:rsidRPr="005944DB">
        <w:rPr>
          <w:sz w:val="28"/>
          <w:szCs w:val="28"/>
        </w:rPr>
        <w:t>.</w:t>
      </w:r>
    </w:p>
    <w:p w:rsidR="006312A1" w:rsidRPr="007B1D86" w:rsidRDefault="005944DB" w:rsidP="005E7F9F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 w:rsidRPr="003A5209">
        <w:rPr>
          <w:sz w:val="28"/>
          <w:szCs w:val="28"/>
        </w:rPr>
        <w:t>. Обнародовать</w:t>
      </w:r>
      <w:r w:rsidR="006312A1" w:rsidRPr="007B1D86">
        <w:rPr>
          <w:sz w:val="28"/>
          <w:szCs w:val="28"/>
        </w:rPr>
        <w:t xml:space="preserve"> настоящее постановление в здании администрации сельского поселения Шаранский сельсовет </w:t>
      </w:r>
      <w:r w:rsidR="007B1D86" w:rsidRPr="007B1D86">
        <w:rPr>
          <w:sz w:val="28"/>
          <w:szCs w:val="28"/>
        </w:rPr>
        <w:t xml:space="preserve">муниципального района Шаранский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r w:rsidR="007B1D86" w:rsidRPr="007B1D86">
        <w:rPr>
          <w:sz w:val="28"/>
          <w:szCs w:val="28"/>
        </w:rPr>
        <w:t xml:space="preserve">Шаранский сельсовет муниципального района Шаранский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5944DB" w:rsidP="005E7F9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B1D86" w:rsidRDefault="005944DB" w:rsidP="005E7F9F">
      <w:pPr>
        <w:pStyle w:val="a8"/>
        <w:shd w:val="clear" w:color="auto" w:fill="auto"/>
        <w:tabs>
          <w:tab w:val="left" w:pos="71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4F2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A54316" w:rsidRDefault="00A54316" w:rsidP="005E7F9F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A54316" w:rsidRDefault="00A54316" w:rsidP="005E7F9F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6312A1" w:rsidRDefault="006312A1" w:rsidP="005E7F9F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1D86">
        <w:rPr>
          <w:sz w:val="28"/>
          <w:szCs w:val="28"/>
        </w:rPr>
        <w:t xml:space="preserve">а сельского поселения                                               </w:t>
      </w:r>
      <w:r w:rsidR="00D8249F">
        <w:rPr>
          <w:sz w:val="28"/>
          <w:szCs w:val="28"/>
        </w:rPr>
        <w:t xml:space="preserve">     </w:t>
      </w:r>
      <w:r w:rsidR="007B1D86">
        <w:rPr>
          <w:sz w:val="28"/>
          <w:szCs w:val="28"/>
        </w:rPr>
        <w:t xml:space="preserve">                Р.М. Нуриев</w:t>
      </w: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5944DB" w:rsidRDefault="005944DB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5E7F9F" w:rsidRDefault="005E7F9F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395"/>
        <w:gridCol w:w="5528"/>
      </w:tblGrid>
      <w:tr w:rsidR="003A5301" w:rsidRPr="003321EE" w:rsidTr="002E6B69">
        <w:tc>
          <w:tcPr>
            <w:tcW w:w="4395" w:type="dxa"/>
            <w:shd w:val="clear" w:color="auto" w:fill="auto"/>
          </w:tcPr>
          <w:p w:rsidR="003A5301" w:rsidRPr="003321EE" w:rsidRDefault="003A5301" w:rsidP="005D3A6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944DB" w:rsidRPr="005944DB" w:rsidRDefault="003A5301" w:rsidP="005944DB">
            <w:pPr>
              <w:ind w:left="72"/>
              <w:jc w:val="both"/>
              <w:rPr>
                <w:sz w:val="28"/>
                <w:szCs w:val="28"/>
              </w:rPr>
            </w:pPr>
            <w:r w:rsidRPr="005944DB">
              <w:rPr>
                <w:sz w:val="28"/>
                <w:szCs w:val="28"/>
              </w:rPr>
              <w:t xml:space="preserve">Приложение  1 </w:t>
            </w:r>
          </w:p>
          <w:p w:rsidR="003A5301" w:rsidRPr="005944DB" w:rsidRDefault="003A5301" w:rsidP="005944DB">
            <w:pPr>
              <w:ind w:left="72"/>
              <w:jc w:val="both"/>
              <w:rPr>
                <w:sz w:val="28"/>
                <w:szCs w:val="28"/>
              </w:rPr>
            </w:pPr>
            <w:r w:rsidRPr="005944DB">
              <w:rPr>
                <w:sz w:val="28"/>
                <w:szCs w:val="28"/>
              </w:rPr>
              <w:t>к постановлению Администрации сельского поселения Шаранский сельсовет муниципального района Шаранский район Республики Башкортостан</w:t>
            </w:r>
          </w:p>
          <w:p w:rsidR="002E6B69" w:rsidRDefault="002E6B69" w:rsidP="005944DB">
            <w:pPr>
              <w:ind w:left="72"/>
              <w:jc w:val="both"/>
              <w:rPr>
                <w:sz w:val="28"/>
                <w:szCs w:val="28"/>
              </w:rPr>
            </w:pPr>
          </w:p>
          <w:p w:rsidR="003A5301" w:rsidRPr="005944DB" w:rsidRDefault="003A5301" w:rsidP="005944DB">
            <w:pPr>
              <w:ind w:left="72"/>
              <w:jc w:val="both"/>
              <w:rPr>
                <w:sz w:val="28"/>
                <w:szCs w:val="28"/>
              </w:rPr>
            </w:pPr>
            <w:r w:rsidRPr="005944DB">
              <w:rPr>
                <w:sz w:val="28"/>
                <w:szCs w:val="28"/>
              </w:rPr>
              <w:t xml:space="preserve">№ </w:t>
            </w:r>
            <w:r w:rsidR="005E7F9F">
              <w:rPr>
                <w:sz w:val="28"/>
                <w:szCs w:val="28"/>
              </w:rPr>
              <w:t>65</w:t>
            </w:r>
            <w:r w:rsidRPr="005944DB">
              <w:rPr>
                <w:sz w:val="28"/>
                <w:szCs w:val="28"/>
              </w:rPr>
              <w:t xml:space="preserve"> от </w:t>
            </w:r>
            <w:r w:rsidR="005E7F9F">
              <w:rPr>
                <w:sz w:val="28"/>
                <w:szCs w:val="28"/>
              </w:rPr>
              <w:t>19 февраля</w:t>
            </w:r>
            <w:r w:rsidRPr="005944DB">
              <w:rPr>
                <w:sz w:val="28"/>
                <w:szCs w:val="28"/>
              </w:rPr>
              <w:t xml:space="preserve"> 2016 г.</w:t>
            </w:r>
          </w:p>
          <w:p w:rsidR="003A5301" w:rsidRPr="00243A4C" w:rsidRDefault="003A5301" w:rsidP="005D3A69">
            <w:pPr>
              <w:ind w:left="72"/>
              <w:rPr>
                <w:sz w:val="16"/>
                <w:szCs w:val="16"/>
              </w:rPr>
            </w:pPr>
          </w:p>
        </w:tc>
      </w:tr>
    </w:tbl>
    <w:p w:rsidR="002E6B69" w:rsidRDefault="002E6B69" w:rsidP="005E7F9F">
      <w:pPr>
        <w:jc w:val="center"/>
        <w:rPr>
          <w:sz w:val="28"/>
          <w:szCs w:val="28"/>
        </w:rPr>
      </w:pPr>
    </w:p>
    <w:p w:rsidR="003A5301" w:rsidRDefault="003A5301" w:rsidP="005E7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E7F9F" w:rsidRDefault="003A5301" w:rsidP="003A5301">
      <w:pPr>
        <w:ind w:firstLine="360"/>
        <w:jc w:val="center"/>
        <w:rPr>
          <w:sz w:val="28"/>
          <w:szCs w:val="28"/>
        </w:rPr>
      </w:pPr>
      <w:r w:rsidRPr="006E281B">
        <w:rPr>
          <w:sz w:val="28"/>
          <w:szCs w:val="28"/>
        </w:rPr>
        <w:t>многоквартирных дом</w:t>
      </w:r>
      <w:r>
        <w:rPr>
          <w:sz w:val="28"/>
          <w:szCs w:val="28"/>
        </w:rPr>
        <w:t xml:space="preserve">ов, в которых </w:t>
      </w:r>
      <w:r w:rsidRPr="006E281B">
        <w:rPr>
          <w:sz w:val="28"/>
          <w:szCs w:val="28"/>
        </w:rPr>
        <w:t>способ формирования фонда капитального ремонта общего имущества</w:t>
      </w:r>
      <w:r>
        <w:rPr>
          <w:sz w:val="28"/>
          <w:szCs w:val="28"/>
        </w:rPr>
        <w:t xml:space="preserve"> осуществляется </w:t>
      </w:r>
      <w:r w:rsidRPr="00DE0BDB">
        <w:rPr>
          <w:sz w:val="28"/>
          <w:szCs w:val="28"/>
        </w:rPr>
        <w:t xml:space="preserve">на счете </w:t>
      </w:r>
    </w:p>
    <w:p w:rsidR="003A5301" w:rsidRDefault="005E7F9F" w:rsidP="003A5301">
      <w:pPr>
        <w:ind w:firstLine="360"/>
        <w:jc w:val="center"/>
        <w:rPr>
          <w:bCs/>
          <w:sz w:val="28"/>
          <w:szCs w:val="28"/>
        </w:rPr>
      </w:pPr>
      <w:r w:rsidRPr="005944DB">
        <w:rPr>
          <w:bCs/>
          <w:sz w:val="28"/>
          <w:szCs w:val="28"/>
        </w:rPr>
        <w:t>НОФ «Региональный оператор РБ»</w:t>
      </w:r>
    </w:p>
    <w:p w:rsidR="002E6B69" w:rsidRDefault="002E6B69" w:rsidP="003A5301">
      <w:pPr>
        <w:ind w:firstLine="360"/>
        <w:jc w:val="center"/>
        <w:rPr>
          <w:bCs/>
          <w:sz w:val="28"/>
          <w:szCs w:val="28"/>
        </w:rPr>
      </w:pPr>
    </w:p>
    <w:p w:rsidR="002E6B69" w:rsidRDefault="002E6B69" w:rsidP="003A5301">
      <w:pPr>
        <w:ind w:firstLine="360"/>
        <w:jc w:val="center"/>
        <w:rPr>
          <w:sz w:val="28"/>
          <w:szCs w:val="28"/>
        </w:rPr>
      </w:pPr>
    </w:p>
    <w:tbl>
      <w:tblPr>
        <w:tblW w:w="9558" w:type="dxa"/>
        <w:tblInd w:w="90" w:type="dxa"/>
        <w:tblLook w:val="0000"/>
      </w:tblPr>
      <w:tblGrid>
        <w:gridCol w:w="617"/>
        <w:gridCol w:w="2821"/>
        <w:gridCol w:w="4500"/>
        <w:gridCol w:w="1620"/>
      </w:tblGrid>
      <w:tr w:rsidR="003A5301" w:rsidRPr="00014956" w:rsidTr="005D3A69">
        <w:trPr>
          <w:trHeight w:val="54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2943DA" w:rsidRDefault="003A5301" w:rsidP="005D3A69">
            <w:pPr>
              <w:jc w:val="center"/>
              <w:rPr>
                <w:bCs/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№</w:t>
            </w:r>
          </w:p>
          <w:p w:rsidR="003A5301" w:rsidRPr="002943DA" w:rsidRDefault="003A5301" w:rsidP="005D3A6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943D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943DA">
              <w:rPr>
                <w:bCs/>
                <w:sz w:val="28"/>
                <w:szCs w:val="28"/>
              </w:rPr>
              <w:t>/</w:t>
            </w:r>
            <w:proofErr w:type="spellStart"/>
            <w:r w:rsidRPr="002943DA">
              <w:rPr>
                <w:bCs/>
                <w:sz w:val="28"/>
                <w:szCs w:val="28"/>
              </w:rPr>
              <w:t>п</w:t>
            </w:r>
            <w:proofErr w:type="spellEnd"/>
          </w:p>
          <w:p w:rsidR="003A5301" w:rsidRPr="002943DA" w:rsidRDefault="003A5301" w:rsidP="005D3A69">
            <w:pPr>
              <w:jc w:val="center"/>
              <w:rPr>
                <w:bCs/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301" w:rsidRDefault="003A5301" w:rsidP="005D3A69">
            <w:pPr>
              <w:jc w:val="center"/>
              <w:rPr>
                <w:bCs/>
                <w:sz w:val="28"/>
                <w:szCs w:val="28"/>
              </w:rPr>
            </w:pPr>
          </w:p>
          <w:p w:rsidR="003A5301" w:rsidRDefault="003A5301" w:rsidP="005D3A69">
            <w:pPr>
              <w:jc w:val="center"/>
              <w:rPr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Адрес</w:t>
            </w:r>
            <w:r w:rsidRPr="006E281B">
              <w:rPr>
                <w:sz w:val="28"/>
                <w:szCs w:val="28"/>
              </w:rPr>
              <w:t xml:space="preserve"> многоквартирн</w:t>
            </w:r>
            <w:r>
              <w:rPr>
                <w:sz w:val="28"/>
                <w:szCs w:val="28"/>
              </w:rPr>
              <w:t>ого</w:t>
            </w:r>
            <w:r w:rsidRPr="006E281B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</w:p>
          <w:p w:rsidR="003A5301" w:rsidRPr="002943DA" w:rsidRDefault="003A5301" w:rsidP="005D3A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5301" w:rsidRPr="00014956" w:rsidTr="005D3A69">
        <w:trPr>
          <w:trHeight w:val="295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2943DA" w:rsidRDefault="003A5301" w:rsidP="005D3A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5301" w:rsidRDefault="003A5301" w:rsidP="005D3A69">
            <w:pPr>
              <w:jc w:val="center"/>
              <w:rPr>
                <w:bCs/>
                <w:sz w:val="28"/>
                <w:szCs w:val="28"/>
              </w:rPr>
            </w:pPr>
          </w:p>
          <w:p w:rsidR="003A5301" w:rsidRDefault="003A5301" w:rsidP="005D3A69">
            <w:pPr>
              <w:jc w:val="center"/>
              <w:rPr>
                <w:bCs/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населенный пункт</w:t>
            </w:r>
          </w:p>
          <w:p w:rsidR="003A5301" w:rsidRPr="002943DA" w:rsidRDefault="003A5301" w:rsidP="005D3A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301" w:rsidRPr="002943DA" w:rsidRDefault="003A5301" w:rsidP="005D3A69">
            <w:pPr>
              <w:jc w:val="center"/>
              <w:rPr>
                <w:bCs/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улица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2943DA" w:rsidRDefault="003A5301" w:rsidP="005D3A69">
            <w:pPr>
              <w:jc w:val="center"/>
              <w:rPr>
                <w:bCs/>
                <w:sz w:val="28"/>
                <w:szCs w:val="28"/>
              </w:rPr>
            </w:pPr>
            <w:r w:rsidRPr="002943DA">
              <w:rPr>
                <w:bCs/>
                <w:sz w:val="28"/>
                <w:szCs w:val="28"/>
              </w:rPr>
              <w:t>дом №</w:t>
            </w:r>
          </w:p>
        </w:tc>
      </w:tr>
      <w:tr w:rsidR="003A5301" w:rsidRPr="00014956" w:rsidTr="005D3A69">
        <w:trPr>
          <w:trHeight w:val="28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243A4C" w:rsidRDefault="003A5301" w:rsidP="005D3A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5301" w:rsidRPr="00243A4C" w:rsidRDefault="003A5301" w:rsidP="005D3A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301" w:rsidRPr="00243A4C" w:rsidRDefault="003A5301" w:rsidP="005D3A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243A4C" w:rsidRDefault="003A5301" w:rsidP="005D3A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3A5301" w:rsidRPr="00014956" w:rsidTr="005D3A69">
        <w:trPr>
          <w:trHeight w:val="28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90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Ленина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15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Ленина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16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Пролетарская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6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Пролетарская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8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Школьная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5А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Школьная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6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Школьная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10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1А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11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6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12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7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13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8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9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9А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10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11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12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13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14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16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17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18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19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 xml:space="preserve">Гагарина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20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4956">
              <w:rPr>
                <w:sz w:val="28"/>
                <w:szCs w:val="28"/>
              </w:rPr>
              <w:t>А</w:t>
            </w:r>
          </w:p>
        </w:tc>
      </w:tr>
      <w:tr w:rsidR="003A5301" w:rsidRPr="00014956" w:rsidTr="005D3A69">
        <w:trPr>
          <w:trHeight w:val="170"/>
        </w:trPr>
        <w:tc>
          <w:tcPr>
            <w:tcW w:w="617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</w:tcBorders>
            <w:shd w:val="clear" w:color="FFFFCC" w:fill="FFFFFF"/>
            <w:noWrap/>
            <w:vAlign w:val="center"/>
          </w:tcPr>
          <w:p w:rsidR="003A5301" w:rsidRDefault="003A5301" w:rsidP="005D3A69">
            <w:pPr>
              <w:rPr>
                <w:sz w:val="28"/>
                <w:szCs w:val="28"/>
              </w:rPr>
            </w:pP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243A4C" w:rsidRDefault="003A5301" w:rsidP="005D3A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243A4C" w:rsidRDefault="003A5301" w:rsidP="005D3A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243A4C" w:rsidRDefault="003A5301" w:rsidP="005D3A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243A4C" w:rsidRDefault="003A5301" w:rsidP="005D3A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12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14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15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16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17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19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/1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21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23</w:t>
            </w:r>
          </w:p>
        </w:tc>
      </w:tr>
      <w:tr w:rsidR="003A5301" w:rsidRPr="00014956" w:rsidTr="005D3A69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Шаран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Лесопарковая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301" w:rsidRPr="00014956" w:rsidRDefault="003A5301" w:rsidP="005D3A69">
            <w:pPr>
              <w:jc w:val="center"/>
              <w:rPr>
                <w:sz w:val="28"/>
                <w:szCs w:val="28"/>
              </w:rPr>
            </w:pPr>
            <w:r w:rsidRPr="00014956">
              <w:rPr>
                <w:sz w:val="28"/>
                <w:szCs w:val="28"/>
              </w:rPr>
              <w:t>25</w:t>
            </w:r>
          </w:p>
        </w:tc>
      </w:tr>
    </w:tbl>
    <w:p w:rsidR="003A5301" w:rsidRPr="00A642E0" w:rsidRDefault="003A5301" w:rsidP="003A5301">
      <w:pPr>
        <w:jc w:val="both"/>
        <w:rPr>
          <w:b/>
          <w:sz w:val="16"/>
          <w:szCs w:val="16"/>
        </w:rPr>
      </w:pPr>
    </w:p>
    <w:p w:rsidR="003A5301" w:rsidRDefault="003A5301" w:rsidP="003A5301">
      <w:pPr>
        <w:widowControl w:val="0"/>
        <w:outlineLvl w:val="1"/>
        <w:rPr>
          <w:sz w:val="16"/>
          <w:szCs w:val="16"/>
        </w:rPr>
      </w:pPr>
    </w:p>
    <w:p w:rsidR="003A5301" w:rsidRPr="00E470AC" w:rsidRDefault="003A5301" w:rsidP="003A5301">
      <w:pPr>
        <w:widowControl w:val="0"/>
        <w:outlineLvl w:val="1"/>
        <w:rPr>
          <w:sz w:val="16"/>
          <w:szCs w:val="16"/>
        </w:rPr>
      </w:pPr>
    </w:p>
    <w:sectPr w:rsidR="003A5301" w:rsidRPr="00E470AC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9236C"/>
    <w:multiLevelType w:val="hybridMultilevel"/>
    <w:tmpl w:val="E1D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0094C"/>
    <w:rsid w:val="00000B96"/>
    <w:rsid w:val="00050748"/>
    <w:rsid w:val="00070475"/>
    <w:rsid w:val="00070C71"/>
    <w:rsid w:val="00076B89"/>
    <w:rsid w:val="001326BE"/>
    <w:rsid w:val="00184201"/>
    <w:rsid w:val="001878A9"/>
    <w:rsid w:val="001C4F37"/>
    <w:rsid w:val="001D3A3B"/>
    <w:rsid w:val="002318E6"/>
    <w:rsid w:val="002510DF"/>
    <w:rsid w:val="00254F46"/>
    <w:rsid w:val="002A198F"/>
    <w:rsid w:val="002E4EC6"/>
    <w:rsid w:val="002E6B69"/>
    <w:rsid w:val="002E768B"/>
    <w:rsid w:val="002F6CC4"/>
    <w:rsid w:val="00313B2A"/>
    <w:rsid w:val="00332C88"/>
    <w:rsid w:val="00382E1F"/>
    <w:rsid w:val="003A41B7"/>
    <w:rsid w:val="003A5209"/>
    <w:rsid w:val="003A5301"/>
    <w:rsid w:val="003C1694"/>
    <w:rsid w:val="003D4217"/>
    <w:rsid w:val="0044560B"/>
    <w:rsid w:val="00451C45"/>
    <w:rsid w:val="00473B17"/>
    <w:rsid w:val="004B0A84"/>
    <w:rsid w:val="004B44DA"/>
    <w:rsid w:val="004D69B6"/>
    <w:rsid w:val="004F6380"/>
    <w:rsid w:val="00502EA4"/>
    <w:rsid w:val="005154F1"/>
    <w:rsid w:val="0052643A"/>
    <w:rsid w:val="00532EB6"/>
    <w:rsid w:val="0056127D"/>
    <w:rsid w:val="00563F3B"/>
    <w:rsid w:val="005944DB"/>
    <w:rsid w:val="005A2AA5"/>
    <w:rsid w:val="005B0842"/>
    <w:rsid w:val="005D46A0"/>
    <w:rsid w:val="005D4770"/>
    <w:rsid w:val="005E7F9F"/>
    <w:rsid w:val="005F0A4D"/>
    <w:rsid w:val="005F75E5"/>
    <w:rsid w:val="00624BDA"/>
    <w:rsid w:val="006312A1"/>
    <w:rsid w:val="00690359"/>
    <w:rsid w:val="00690F8E"/>
    <w:rsid w:val="006D4DC4"/>
    <w:rsid w:val="007671A3"/>
    <w:rsid w:val="00785172"/>
    <w:rsid w:val="007B1D86"/>
    <w:rsid w:val="007D2727"/>
    <w:rsid w:val="007D4479"/>
    <w:rsid w:val="007E3BB0"/>
    <w:rsid w:val="007E75F8"/>
    <w:rsid w:val="0083427A"/>
    <w:rsid w:val="00860F71"/>
    <w:rsid w:val="008C067E"/>
    <w:rsid w:val="008F328B"/>
    <w:rsid w:val="00975368"/>
    <w:rsid w:val="00985B66"/>
    <w:rsid w:val="009861E0"/>
    <w:rsid w:val="009B7CA0"/>
    <w:rsid w:val="009D65A6"/>
    <w:rsid w:val="00A277E9"/>
    <w:rsid w:val="00A54316"/>
    <w:rsid w:val="00A578C5"/>
    <w:rsid w:val="00A6722B"/>
    <w:rsid w:val="00B06B3A"/>
    <w:rsid w:val="00B339FC"/>
    <w:rsid w:val="00B82D0C"/>
    <w:rsid w:val="00B860DA"/>
    <w:rsid w:val="00B87939"/>
    <w:rsid w:val="00B90487"/>
    <w:rsid w:val="00BB77B1"/>
    <w:rsid w:val="00BC7396"/>
    <w:rsid w:val="00C443AD"/>
    <w:rsid w:val="00C52232"/>
    <w:rsid w:val="00CF3485"/>
    <w:rsid w:val="00D37A06"/>
    <w:rsid w:val="00D43F8F"/>
    <w:rsid w:val="00D667D6"/>
    <w:rsid w:val="00D8249F"/>
    <w:rsid w:val="00D953E0"/>
    <w:rsid w:val="00DB28A4"/>
    <w:rsid w:val="00DB5C9D"/>
    <w:rsid w:val="00DC61BE"/>
    <w:rsid w:val="00DE196E"/>
    <w:rsid w:val="00DE6CCB"/>
    <w:rsid w:val="00E02249"/>
    <w:rsid w:val="00E054CC"/>
    <w:rsid w:val="00E41564"/>
    <w:rsid w:val="00E42AAA"/>
    <w:rsid w:val="00E4407E"/>
    <w:rsid w:val="00E7708D"/>
    <w:rsid w:val="00EA74F2"/>
    <w:rsid w:val="00EB4952"/>
    <w:rsid w:val="00ED032B"/>
    <w:rsid w:val="00F15407"/>
    <w:rsid w:val="00F25EC4"/>
    <w:rsid w:val="00F41963"/>
    <w:rsid w:val="00F42571"/>
    <w:rsid w:val="00FD7D72"/>
    <w:rsid w:val="00F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502EA4"/>
    <w:rPr>
      <w:color w:val="106BBE"/>
    </w:rPr>
  </w:style>
  <w:style w:type="paragraph" w:customStyle="1" w:styleId="ConsPlusNonformat">
    <w:name w:val="ConsPlusNonformat"/>
    <w:semiHidden/>
    <w:rsid w:val="0051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A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65CB-215D-4107-98DF-3361986C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12</cp:revision>
  <cp:lastPrinted>2016-02-20T11:15:00Z</cp:lastPrinted>
  <dcterms:created xsi:type="dcterms:W3CDTF">2016-02-20T11:22:00Z</dcterms:created>
  <dcterms:modified xsi:type="dcterms:W3CDTF">2016-02-20T11:37:00Z</dcterms:modified>
</cp:coreProperties>
</file>