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289"/>
        <w:gridCol w:w="1291"/>
        <w:gridCol w:w="397"/>
        <w:gridCol w:w="1146"/>
        <w:gridCol w:w="3438"/>
        <w:gridCol w:w="4630"/>
      </w:tblGrid>
      <w:tr w:rsidR="005039ED" w:rsidRPr="00AE7C1F" w:rsidTr="005039ED">
        <w:trPr>
          <w:trHeight w:val="1053"/>
        </w:trPr>
        <w:tc>
          <w:tcPr>
            <w:tcW w:w="2977" w:type="dxa"/>
            <w:gridSpan w:val="3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left="-10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033E74" wp14:editId="4E7FB65D">
                  <wp:extent cx="533400" cy="609600"/>
                  <wp:effectExtent l="0" t="0" r="0" b="0"/>
                  <wp:docPr id="25" name="Рисунок 2" descr="Описание: D:\ПРОЕКТЫ\Республика Башкортостан\ГП_ПЗЗ с. Шаран, село Наратасты\Декор_граф\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ПРОЕКТЫ\Республика Башкортостан\ГП_ПЗЗ с. Шаран, село Наратасты\Декор_граф\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5039ED" w:rsidRPr="00AE7C1F" w:rsidRDefault="005039ED" w:rsidP="005039ED">
            <w:pPr>
              <w:pStyle w:val="S"/>
              <w:spacing w:line="276" w:lineRule="auto"/>
              <w:ind w:left="0"/>
              <w:jc w:val="left"/>
              <w:rPr>
                <w:rFonts w:ascii="Arial" w:hAnsi="Arial" w:cs="Arial"/>
                <w:caps w:val="0"/>
                <w:color w:val="808080"/>
                <w:sz w:val="18"/>
                <w:szCs w:val="18"/>
              </w:rPr>
            </w:pPr>
            <w:r w:rsidRPr="00AE7C1F">
              <w:rPr>
                <w:rFonts w:ascii="Arial" w:hAnsi="Arial" w:cs="Arial"/>
                <w:caps w:val="0"/>
                <w:color w:val="808080"/>
                <w:sz w:val="18"/>
                <w:szCs w:val="18"/>
              </w:rPr>
              <w:t xml:space="preserve">Администрация </w:t>
            </w:r>
            <w:r w:rsidRPr="00AE7C1F">
              <w:rPr>
                <w:rFonts w:ascii="Arial" w:hAnsi="Arial" w:cs="Arial"/>
                <w:caps w:val="0"/>
                <w:color w:val="808080"/>
                <w:sz w:val="18"/>
                <w:szCs w:val="18"/>
              </w:rPr>
              <w:br/>
              <w:t>муниципального района</w:t>
            </w:r>
            <w:r w:rsidR="00474A2E" w:rsidRPr="00AE7C1F">
              <w:rPr>
                <w:rFonts w:ascii="Arial" w:hAnsi="Arial" w:cs="Arial"/>
                <w:caps w:val="0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474A2E">
              <w:rPr>
                <w:rFonts w:ascii="Arial" w:hAnsi="Arial" w:cs="Arial"/>
                <w:caps w:val="0"/>
                <w:color w:val="808080"/>
                <w:sz w:val="18"/>
                <w:szCs w:val="18"/>
              </w:rPr>
              <w:t>Шаранский</w:t>
            </w:r>
            <w:proofErr w:type="spellEnd"/>
            <w:r w:rsidR="00474A2E">
              <w:rPr>
                <w:rFonts w:ascii="Arial" w:hAnsi="Arial" w:cs="Arial"/>
                <w:caps w:val="0"/>
                <w:color w:val="808080"/>
                <w:sz w:val="18"/>
                <w:szCs w:val="18"/>
              </w:rPr>
              <w:t xml:space="preserve"> район</w:t>
            </w:r>
          </w:p>
          <w:p w:rsidR="005039ED" w:rsidRPr="00AE7C1F" w:rsidRDefault="005039ED" w:rsidP="005039ED">
            <w:pPr>
              <w:pStyle w:val="S"/>
              <w:spacing w:line="276" w:lineRule="auto"/>
              <w:ind w:left="0"/>
              <w:jc w:val="left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caps w:val="0"/>
                <w:color w:val="80808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4630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83FFE7" wp14:editId="26FD0CE6">
                  <wp:extent cx="2495550" cy="704850"/>
                  <wp:effectExtent l="0" t="0" r="0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9ED" w:rsidRPr="00AE7C1F" w:rsidTr="005039ED">
        <w:trPr>
          <w:trHeight w:val="607"/>
        </w:trPr>
        <w:tc>
          <w:tcPr>
            <w:tcW w:w="12191" w:type="dxa"/>
            <w:gridSpan w:val="6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9ED" w:rsidRPr="00AE7C1F" w:rsidTr="005039ED">
        <w:trPr>
          <w:trHeight w:val="6693"/>
        </w:trPr>
        <w:tc>
          <w:tcPr>
            <w:tcW w:w="12191" w:type="dxa"/>
            <w:gridSpan w:val="6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left="-108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E48E13" wp14:editId="5F2B436B">
                  <wp:extent cx="7581900" cy="4914900"/>
                  <wp:effectExtent l="0" t="0" r="0" b="0"/>
                  <wp:docPr id="23" name="Рисунок 1" descr="Описание: D:\ПРОЕКТЫ\Республика Башкортостан\ГП_ПЗЗ с. Шаран, село Наратасты\Декор_граф\водохранилище на р. Сю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ПРОЕКТЫ\Республика Башкортостан\ГП_ПЗЗ с. Шаран, село Наратасты\Декор_граф\водохранилище на р. Сю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  <w:p w:rsidR="005039ED" w:rsidRPr="00AE7C1F" w:rsidRDefault="005039ED" w:rsidP="005039ED">
            <w:pPr>
              <w:tabs>
                <w:tab w:val="left" w:pos="7688"/>
              </w:tabs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ab/>
            </w:r>
          </w:p>
        </w:tc>
      </w:tr>
      <w:tr w:rsidR="005039ED" w:rsidRPr="00AE7C1F" w:rsidTr="005039ED">
        <w:trPr>
          <w:trHeight w:val="286"/>
        </w:trPr>
        <w:tc>
          <w:tcPr>
            <w:tcW w:w="1289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11" w:type="dxa"/>
            <w:gridSpan w:val="4"/>
            <w:vMerge w:val="restart"/>
            <w:shd w:val="clear" w:color="auto" w:fill="auto"/>
          </w:tcPr>
          <w:p w:rsidR="005039ED" w:rsidRPr="00AE7C1F" w:rsidRDefault="005039ED" w:rsidP="005039ED">
            <w:pPr>
              <w:pStyle w:val="S"/>
              <w:tabs>
                <w:tab w:val="left" w:pos="3790"/>
                <w:tab w:val="center" w:pos="4961"/>
              </w:tabs>
              <w:ind w:left="0"/>
              <w:jc w:val="left"/>
              <w:rPr>
                <w:rFonts w:ascii="Arial" w:hAnsi="Arial" w:cs="Arial"/>
                <w:spacing w:val="20"/>
              </w:rPr>
            </w:pPr>
          </w:p>
          <w:p w:rsidR="005039ED" w:rsidRPr="00AE7C1F" w:rsidRDefault="005039ED" w:rsidP="005039ED">
            <w:pPr>
              <w:spacing w:after="0" w:line="360" w:lineRule="auto"/>
              <w:ind w:left="-136"/>
              <w:rPr>
                <w:rFonts w:ascii="Arial" w:hAnsi="Arial" w:cs="Arial"/>
                <w:b/>
                <w:spacing w:val="20"/>
                <w:w w:val="9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spacing w:val="20"/>
                <w:w w:val="90"/>
                <w:sz w:val="28"/>
                <w:szCs w:val="28"/>
              </w:rPr>
              <w:t>ГЕНЕРАЛЬНЫЙ ПЛАН С. ШАРАН МУНИЦИПАЛЬНОГО РАЙОНА ШАРАНСКИЙ РАЙОН РЕСПУБЛИКИ БАШКОРТОСТАН</w:t>
            </w:r>
          </w:p>
        </w:tc>
      </w:tr>
      <w:tr w:rsidR="005039ED" w:rsidRPr="00AE7C1F" w:rsidTr="005039ED">
        <w:trPr>
          <w:trHeight w:val="260"/>
        </w:trPr>
        <w:tc>
          <w:tcPr>
            <w:tcW w:w="1289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11" w:type="dxa"/>
            <w:gridSpan w:val="4"/>
            <w:vMerge/>
            <w:shd w:val="clear" w:color="auto" w:fill="auto"/>
          </w:tcPr>
          <w:p w:rsidR="005039ED" w:rsidRPr="00AE7C1F" w:rsidRDefault="005039ED" w:rsidP="005039E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039ED" w:rsidRPr="00AE7C1F" w:rsidTr="005039ED">
        <w:trPr>
          <w:trHeight w:val="304"/>
        </w:trPr>
        <w:tc>
          <w:tcPr>
            <w:tcW w:w="1289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9ED" w:rsidRPr="00AE7C1F" w:rsidTr="005039ED">
        <w:trPr>
          <w:trHeight w:val="495"/>
        </w:trPr>
        <w:tc>
          <w:tcPr>
            <w:tcW w:w="1289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color w:val="4D4D4D"/>
                <w:spacing w:val="40"/>
                <w:sz w:val="20"/>
                <w:szCs w:val="20"/>
              </w:rPr>
            </w:pPr>
            <w:r w:rsidRPr="00AE7C1F">
              <w:rPr>
                <w:rFonts w:ascii="Arial" w:hAnsi="Arial" w:cs="Arial"/>
                <w:b/>
                <w:caps/>
                <w:color w:val="4D4D4D"/>
                <w:spacing w:val="40"/>
                <w:sz w:val="20"/>
                <w:szCs w:val="20"/>
              </w:rPr>
              <w:t xml:space="preserve">Том </w:t>
            </w:r>
            <w:r w:rsidRPr="00AE7C1F">
              <w:rPr>
                <w:rFonts w:ascii="Arial" w:hAnsi="Arial" w:cs="Arial"/>
                <w:b/>
                <w:caps/>
                <w:color w:val="4D4D4D"/>
                <w:spacing w:val="40"/>
                <w:sz w:val="20"/>
                <w:szCs w:val="20"/>
                <w:lang w:val="en-US"/>
              </w:rPr>
              <w:t>I</w:t>
            </w:r>
            <w:r w:rsidRPr="00AE7C1F">
              <w:rPr>
                <w:rFonts w:ascii="Arial" w:hAnsi="Arial" w:cs="Arial"/>
                <w:b/>
                <w:caps/>
                <w:color w:val="4D4D4D"/>
                <w:spacing w:val="40"/>
                <w:sz w:val="20"/>
                <w:szCs w:val="20"/>
              </w:rPr>
              <w:t>: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AE7C1F">
              <w:rPr>
                <w:rFonts w:ascii="Arial" w:hAnsi="Arial" w:cs="Arial"/>
                <w:caps/>
                <w:color w:val="4D4D4D"/>
                <w:spacing w:val="40"/>
                <w:sz w:val="20"/>
                <w:szCs w:val="20"/>
              </w:rPr>
              <w:t>ПОЛОЖЕНИЯ О ТЕРРИТОРИАЛЬНОМ ПЛАНИРОВАНИИ</w:t>
            </w:r>
          </w:p>
        </w:tc>
      </w:tr>
      <w:tr w:rsidR="005039ED" w:rsidRPr="00AE7C1F" w:rsidTr="005039ED">
        <w:trPr>
          <w:trHeight w:val="124"/>
        </w:trPr>
        <w:tc>
          <w:tcPr>
            <w:tcW w:w="1289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5039ED" w:rsidRPr="00AE7C1F" w:rsidRDefault="005039ED" w:rsidP="005039ED">
            <w:pPr>
              <w:tabs>
                <w:tab w:val="left" w:pos="697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9ED" w:rsidRPr="00AE7C1F" w:rsidTr="005039ED">
        <w:trPr>
          <w:trHeight w:val="114"/>
        </w:trPr>
        <w:tc>
          <w:tcPr>
            <w:tcW w:w="1289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  <w:color w:val="808080"/>
              </w:rPr>
              <w:t>2013 год</w:t>
            </w:r>
          </w:p>
        </w:tc>
      </w:tr>
    </w:tbl>
    <w:p w:rsidR="005039ED" w:rsidRPr="001D1921" w:rsidRDefault="005039ED" w:rsidP="005039ED">
      <w:pPr>
        <w:rPr>
          <w:rFonts w:ascii="Arial" w:hAnsi="Arial" w:cs="Arial"/>
        </w:rPr>
      </w:pPr>
    </w:p>
    <w:p w:rsidR="005039ED" w:rsidRPr="001D1921" w:rsidRDefault="005039ED" w:rsidP="005039ED">
      <w:pPr>
        <w:rPr>
          <w:rFonts w:ascii="Arial" w:hAnsi="Arial" w:cs="Arial"/>
        </w:rPr>
      </w:pPr>
    </w:p>
    <w:p w:rsidR="005039ED" w:rsidRPr="001D1921" w:rsidRDefault="005039ED" w:rsidP="005039ED">
      <w:pPr>
        <w:rPr>
          <w:rFonts w:ascii="Arial" w:hAnsi="Arial" w:cs="Arial"/>
          <w:sz w:val="40"/>
          <w:szCs w:val="40"/>
        </w:rPr>
      </w:pPr>
      <w:r w:rsidRPr="001D1921">
        <w:rPr>
          <w:rFonts w:ascii="Arial" w:hAnsi="Arial" w:cs="Arial"/>
          <w:sz w:val="40"/>
          <w:szCs w:val="40"/>
        </w:rPr>
        <w:br w:type="page"/>
      </w:r>
    </w:p>
    <w:p w:rsidR="005039ED" w:rsidRPr="001D1921" w:rsidRDefault="005039ED" w:rsidP="005039ED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D1921">
        <w:rPr>
          <w:rFonts w:ascii="Arial" w:hAnsi="Arial" w:cs="Arial"/>
          <w:sz w:val="40"/>
          <w:szCs w:val="40"/>
        </w:rPr>
        <w:lastRenderedPageBreak/>
        <w:t xml:space="preserve">Генеральный </w:t>
      </w:r>
      <w:r w:rsidRPr="00007235">
        <w:rPr>
          <w:rFonts w:ascii="Arial" w:hAnsi="Arial" w:cs="Arial"/>
          <w:sz w:val="40"/>
          <w:szCs w:val="40"/>
        </w:rPr>
        <w:t>план с.</w:t>
      </w:r>
      <w:r w:rsidRPr="001D1921">
        <w:rPr>
          <w:rFonts w:ascii="Arial" w:hAnsi="Arial" w:cs="Arial"/>
          <w:b/>
          <w:sz w:val="40"/>
          <w:szCs w:val="40"/>
        </w:rPr>
        <w:t xml:space="preserve"> </w:t>
      </w:r>
      <w:r w:rsidRPr="00007235">
        <w:rPr>
          <w:rFonts w:ascii="Arial" w:hAnsi="Arial" w:cs="Arial"/>
          <w:sz w:val="40"/>
          <w:szCs w:val="40"/>
        </w:rPr>
        <w:t>Шаран</w:t>
      </w:r>
    </w:p>
    <w:p w:rsidR="005039ED" w:rsidRPr="001D1921" w:rsidRDefault="005039ED" w:rsidP="005039ED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D1921">
        <w:rPr>
          <w:rFonts w:ascii="Arial" w:hAnsi="Arial" w:cs="Arial"/>
          <w:sz w:val="40"/>
          <w:szCs w:val="40"/>
        </w:rPr>
        <w:t xml:space="preserve">муниципального района Шаранский район </w:t>
      </w:r>
    </w:p>
    <w:p w:rsidR="005039ED" w:rsidRPr="001D1921" w:rsidRDefault="005039ED" w:rsidP="005039ED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D1921">
        <w:rPr>
          <w:rFonts w:ascii="Arial" w:hAnsi="Arial" w:cs="Arial"/>
          <w:sz w:val="40"/>
          <w:szCs w:val="40"/>
        </w:rPr>
        <w:t>Республики Башкортостан</w:t>
      </w:r>
    </w:p>
    <w:p w:rsidR="005039ED" w:rsidRPr="001D1921" w:rsidRDefault="005039ED" w:rsidP="005039ED">
      <w:pPr>
        <w:rPr>
          <w:rFonts w:ascii="Arial" w:hAnsi="Arial" w:cs="Arial"/>
          <w:b/>
          <w:sz w:val="40"/>
          <w:szCs w:val="40"/>
        </w:rPr>
      </w:pPr>
    </w:p>
    <w:p w:rsidR="005039ED" w:rsidRPr="001D1921" w:rsidRDefault="005039ED" w:rsidP="005039ED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</w:rPr>
      </w:pPr>
      <w:r w:rsidRPr="001D1921">
        <w:rPr>
          <w:rFonts w:ascii="Arial" w:hAnsi="Arial" w:cs="Arial"/>
          <w:b/>
          <w:color w:val="0070C0"/>
          <w:sz w:val="40"/>
          <w:szCs w:val="40"/>
        </w:rPr>
        <w:t xml:space="preserve">Том </w:t>
      </w:r>
      <w:r w:rsidRPr="001D1921">
        <w:rPr>
          <w:rFonts w:ascii="Arial" w:hAnsi="Arial" w:cs="Arial"/>
          <w:b/>
          <w:color w:val="0070C0"/>
          <w:sz w:val="40"/>
          <w:szCs w:val="40"/>
          <w:lang w:val="en-US"/>
        </w:rPr>
        <w:t>I</w:t>
      </w:r>
      <w:r w:rsidRPr="001D1921">
        <w:rPr>
          <w:rFonts w:ascii="Arial" w:hAnsi="Arial" w:cs="Arial"/>
          <w:b/>
          <w:color w:val="0070C0"/>
          <w:sz w:val="40"/>
          <w:szCs w:val="40"/>
        </w:rPr>
        <w:t>.  Положения о территориальном</w:t>
      </w:r>
      <w:r w:rsidRPr="001D1921">
        <w:rPr>
          <w:rFonts w:ascii="Arial" w:hAnsi="Arial" w:cs="Arial"/>
          <w:b/>
          <w:color w:val="0070C0"/>
          <w:sz w:val="40"/>
          <w:szCs w:val="40"/>
        </w:rPr>
        <w:br/>
        <w:t xml:space="preserve">            планировании</w:t>
      </w:r>
    </w:p>
    <w:p w:rsidR="005039ED" w:rsidRPr="001D1921" w:rsidRDefault="005039ED" w:rsidP="005039ED">
      <w:pPr>
        <w:rPr>
          <w:rFonts w:ascii="Arial" w:hAnsi="Arial" w:cs="Arial"/>
          <w:b/>
        </w:rPr>
      </w:pPr>
    </w:p>
    <w:p w:rsidR="005039ED" w:rsidRPr="001D1921" w:rsidRDefault="005039ED" w:rsidP="005039ED">
      <w:pPr>
        <w:rPr>
          <w:rFonts w:ascii="Arial" w:hAnsi="Arial" w:cs="Arial"/>
          <w:b/>
        </w:rPr>
      </w:pPr>
    </w:p>
    <w:p w:rsidR="005039ED" w:rsidRPr="001D1921" w:rsidRDefault="005039ED" w:rsidP="005039ED">
      <w:pPr>
        <w:rPr>
          <w:rFonts w:ascii="Arial" w:hAnsi="Arial" w:cs="Arial"/>
          <w:b/>
        </w:rPr>
      </w:pPr>
    </w:p>
    <w:p w:rsidR="005039ED" w:rsidRPr="001D1921" w:rsidRDefault="005039ED" w:rsidP="005039ED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D1921">
        <w:rPr>
          <w:rFonts w:ascii="Arial" w:eastAsia="Calibri" w:hAnsi="Arial" w:cs="Arial"/>
          <w:b/>
          <w:sz w:val="24"/>
          <w:szCs w:val="24"/>
        </w:rPr>
        <w:t xml:space="preserve">Заказчик: </w:t>
      </w:r>
      <w:r w:rsidRPr="001D1921">
        <w:rPr>
          <w:rFonts w:ascii="Arial" w:hAnsi="Arial" w:cs="Arial"/>
          <w:sz w:val="24"/>
          <w:szCs w:val="24"/>
        </w:rPr>
        <w:t xml:space="preserve">Администрация муниципального района </w:t>
      </w:r>
      <w:proofErr w:type="spellStart"/>
      <w:r w:rsidR="00C6252D">
        <w:rPr>
          <w:rFonts w:ascii="Arial" w:hAnsi="Arial" w:cs="Arial"/>
          <w:sz w:val="24"/>
          <w:szCs w:val="24"/>
        </w:rPr>
        <w:t>Шаранский</w:t>
      </w:r>
      <w:proofErr w:type="spellEnd"/>
      <w:r w:rsidR="00C6252D">
        <w:rPr>
          <w:rFonts w:ascii="Arial" w:hAnsi="Arial" w:cs="Arial"/>
          <w:sz w:val="24"/>
          <w:szCs w:val="24"/>
        </w:rPr>
        <w:t xml:space="preserve"> район </w:t>
      </w:r>
      <w:bookmarkStart w:id="0" w:name="_GoBack"/>
      <w:bookmarkEnd w:id="0"/>
      <w:r w:rsidRPr="001D1921">
        <w:rPr>
          <w:rFonts w:ascii="Arial" w:hAnsi="Arial" w:cs="Arial"/>
          <w:sz w:val="24"/>
          <w:szCs w:val="24"/>
        </w:rPr>
        <w:t>Республики Башкортостан</w:t>
      </w:r>
    </w:p>
    <w:p w:rsidR="005039ED" w:rsidRPr="001D1921" w:rsidRDefault="005039ED" w:rsidP="005039E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D1921">
        <w:rPr>
          <w:rFonts w:ascii="Arial" w:hAnsi="Arial" w:cs="Arial"/>
          <w:b/>
          <w:bCs/>
          <w:sz w:val="24"/>
          <w:szCs w:val="24"/>
        </w:rPr>
        <w:t xml:space="preserve">Глава администрации: </w:t>
      </w:r>
      <w:proofErr w:type="spellStart"/>
      <w:r w:rsidRPr="001D1921">
        <w:rPr>
          <w:rFonts w:ascii="Arial" w:hAnsi="Arial" w:cs="Arial"/>
          <w:bCs/>
          <w:sz w:val="24"/>
          <w:szCs w:val="24"/>
        </w:rPr>
        <w:t>Самигуллин</w:t>
      </w:r>
      <w:proofErr w:type="spellEnd"/>
      <w:r w:rsidRPr="001D1921">
        <w:rPr>
          <w:rFonts w:ascii="Arial" w:hAnsi="Arial" w:cs="Arial"/>
          <w:bCs/>
          <w:sz w:val="24"/>
          <w:szCs w:val="24"/>
        </w:rPr>
        <w:t xml:space="preserve"> И.М.</w:t>
      </w:r>
    </w:p>
    <w:p w:rsidR="005039ED" w:rsidRPr="001D1921" w:rsidRDefault="005039ED" w:rsidP="005039ED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:rsidR="005039ED" w:rsidRPr="001D1921" w:rsidRDefault="005039ED" w:rsidP="005039ED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1D1921">
        <w:rPr>
          <w:rFonts w:ascii="Arial" w:eastAsia="Calibri" w:hAnsi="Arial" w:cs="Arial"/>
          <w:b/>
          <w:sz w:val="24"/>
          <w:szCs w:val="24"/>
        </w:rPr>
        <w:t xml:space="preserve">Договор: 7- </w:t>
      </w:r>
      <w:proofErr w:type="gramStart"/>
      <w:r w:rsidRPr="001D1921">
        <w:rPr>
          <w:rFonts w:ascii="Arial" w:eastAsia="Calibri" w:hAnsi="Arial" w:cs="Arial"/>
          <w:b/>
          <w:sz w:val="24"/>
          <w:szCs w:val="24"/>
        </w:rPr>
        <w:t>к</w:t>
      </w:r>
      <w:proofErr w:type="gramEnd"/>
    </w:p>
    <w:p w:rsidR="005039ED" w:rsidRPr="001D1921" w:rsidRDefault="005039ED" w:rsidP="005039ED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D1921">
        <w:rPr>
          <w:rFonts w:ascii="Arial" w:eastAsia="Calibri" w:hAnsi="Arial" w:cs="Arial"/>
          <w:b/>
          <w:sz w:val="24"/>
          <w:szCs w:val="24"/>
        </w:rPr>
        <w:t>Исполнитель:</w:t>
      </w:r>
      <w:r w:rsidRPr="001D1921">
        <w:rPr>
          <w:rFonts w:ascii="Arial" w:eastAsia="Calibri" w:hAnsi="Arial" w:cs="Arial"/>
          <w:sz w:val="24"/>
          <w:szCs w:val="24"/>
        </w:rPr>
        <w:t xml:space="preserve"> ООО НИИ Земля и город (г. Нижний Новгород)</w:t>
      </w:r>
    </w:p>
    <w:p w:rsidR="005039ED" w:rsidRPr="001D1921" w:rsidRDefault="005039ED" w:rsidP="005039ED">
      <w:pPr>
        <w:spacing w:after="0" w:line="360" w:lineRule="auto"/>
        <w:rPr>
          <w:rFonts w:ascii="Arial" w:hAnsi="Arial" w:cs="Arial"/>
          <w:bCs/>
        </w:rPr>
      </w:pPr>
      <w:r w:rsidRPr="001D1921">
        <w:rPr>
          <w:rFonts w:ascii="Arial" w:hAnsi="Arial" w:cs="Arial"/>
          <w:bCs/>
        </w:rPr>
        <w:t>Директор_______________________________________________________Комаров П.И.</w:t>
      </w:r>
    </w:p>
    <w:p w:rsidR="005039ED" w:rsidRPr="001D1921" w:rsidRDefault="005039ED" w:rsidP="005039ED">
      <w:pPr>
        <w:spacing w:after="0" w:line="360" w:lineRule="auto"/>
        <w:rPr>
          <w:rFonts w:ascii="Arial" w:hAnsi="Arial" w:cs="Arial"/>
          <w:bCs/>
        </w:rPr>
      </w:pPr>
      <w:r w:rsidRPr="001D1921">
        <w:rPr>
          <w:rFonts w:ascii="Arial" w:hAnsi="Arial" w:cs="Arial"/>
          <w:bCs/>
        </w:rPr>
        <w:t>Начальник отдела _______________________________________________Черкасов Е.С.</w:t>
      </w:r>
    </w:p>
    <w:p w:rsidR="005039ED" w:rsidRPr="001D1921" w:rsidRDefault="005039ED" w:rsidP="005039ED">
      <w:pPr>
        <w:tabs>
          <w:tab w:val="left" w:pos="8864"/>
        </w:tabs>
        <w:spacing w:after="0" w:line="360" w:lineRule="auto"/>
        <w:rPr>
          <w:rFonts w:ascii="Arial" w:hAnsi="Arial" w:cs="Arial"/>
        </w:rPr>
      </w:pPr>
      <w:r w:rsidRPr="001D1921">
        <w:rPr>
          <w:rFonts w:ascii="Arial" w:hAnsi="Arial" w:cs="Arial"/>
        </w:rPr>
        <w:t>Главный архитектор _____________________________________________Клюйкова М.Э.</w:t>
      </w:r>
      <w:r w:rsidRPr="001D1921">
        <w:rPr>
          <w:rFonts w:ascii="Arial" w:hAnsi="Arial" w:cs="Arial"/>
        </w:rPr>
        <w:tab/>
      </w:r>
    </w:p>
    <w:p w:rsidR="005039ED" w:rsidRPr="001D1921" w:rsidRDefault="005039ED" w:rsidP="005039ED">
      <w:pPr>
        <w:tabs>
          <w:tab w:val="left" w:pos="8864"/>
        </w:tabs>
        <w:spacing w:after="0" w:line="360" w:lineRule="auto"/>
        <w:rPr>
          <w:rFonts w:ascii="Arial" w:hAnsi="Arial" w:cs="Arial"/>
          <w:bCs/>
        </w:rPr>
      </w:pPr>
      <w:r w:rsidRPr="001D1921">
        <w:rPr>
          <w:rFonts w:ascii="Arial" w:hAnsi="Arial" w:cs="Arial"/>
          <w:bCs/>
        </w:rPr>
        <w:t>Главный инженер проекта ________________________________________Иванов Р.А.</w:t>
      </w:r>
    </w:p>
    <w:p w:rsidR="005039ED" w:rsidRPr="001D1921" w:rsidRDefault="005039ED" w:rsidP="005039ED">
      <w:pPr>
        <w:tabs>
          <w:tab w:val="left" w:pos="8864"/>
        </w:tabs>
        <w:spacing w:after="0" w:line="360" w:lineRule="auto"/>
        <w:rPr>
          <w:rFonts w:ascii="Arial" w:hAnsi="Arial" w:cs="Arial"/>
        </w:rPr>
      </w:pPr>
      <w:r w:rsidRPr="001D1921">
        <w:rPr>
          <w:rFonts w:ascii="Arial" w:hAnsi="Arial" w:cs="Arial"/>
          <w:bCs/>
        </w:rPr>
        <w:t>Инженер проекта ______</w:t>
      </w:r>
      <w:r w:rsidRPr="001D1921">
        <w:rPr>
          <w:rFonts w:ascii="Arial" w:hAnsi="Arial" w:cs="Arial"/>
        </w:rPr>
        <w:t>__________________________________________Вавилова М.Е.</w:t>
      </w:r>
    </w:p>
    <w:p w:rsidR="005039ED" w:rsidRPr="001D1921" w:rsidRDefault="005039ED" w:rsidP="005039ED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039ED" w:rsidRPr="001D1921" w:rsidRDefault="005039ED" w:rsidP="005039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В подготовке проекта генерального плана с. Шаран муниципального района Шаранский район Республики Башкортостан также принимали участие иные организации 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5039ED" w:rsidRPr="001D1921" w:rsidRDefault="005039ED" w:rsidP="005039ED">
      <w:pPr>
        <w:rPr>
          <w:rFonts w:ascii="Arial" w:hAnsi="Arial" w:cs="Arial"/>
          <w:sz w:val="24"/>
          <w:szCs w:val="24"/>
        </w:rPr>
      </w:pPr>
    </w:p>
    <w:p w:rsidR="005039ED" w:rsidRPr="001D1921" w:rsidRDefault="005039ED" w:rsidP="005039ED">
      <w:pPr>
        <w:rPr>
          <w:rFonts w:ascii="Arial" w:hAnsi="Arial" w:cs="Arial"/>
          <w:sz w:val="24"/>
          <w:szCs w:val="24"/>
        </w:rPr>
        <w:sectPr w:rsidR="005039ED" w:rsidRPr="001D1921" w:rsidSect="005039ED">
          <w:footerReference w:type="default" r:id="rId11"/>
          <w:pgSz w:w="11907" w:h="16839" w:code="9"/>
          <w:pgMar w:top="1134" w:right="851" w:bottom="1134" w:left="1701" w:header="567" w:footer="720" w:gutter="0"/>
          <w:pgNumType w:start="1"/>
          <w:cols w:space="720"/>
          <w:noEndnote/>
          <w:docGrid w:linePitch="299"/>
        </w:sectPr>
      </w:pPr>
    </w:p>
    <w:p w:rsidR="005039ED" w:rsidRPr="001D1921" w:rsidRDefault="005039ED" w:rsidP="005039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D1921">
        <w:rPr>
          <w:rFonts w:ascii="Arial" w:hAnsi="Arial" w:cs="Arial"/>
          <w:b/>
          <w:bCs/>
          <w:sz w:val="28"/>
          <w:szCs w:val="28"/>
        </w:rPr>
        <w:lastRenderedPageBreak/>
        <w:t xml:space="preserve">СОДЕРЖАНИЕ ТОМА </w:t>
      </w:r>
      <w:r w:rsidRPr="001D1921">
        <w:rPr>
          <w:rFonts w:ascii="Arial" w:hAnsi="Arial" w:cs="Arial"/>
          <w:b/>
          <w:bCs/>
          <w:sz w:val="28"/>
          <w:szCs w:val="28"/>
          <w:lang w:val="en-US"/>
        </w:rPr>
        <w:t>I</w:t>
      </w:r>
    </w:p>
    <w:p w:rsidR="005039ED" w:rsidRPr="001D1921" w:rsidRDefault="005039ED" w:rsidP="005039ED">
      <w:pPr>
        <w:spacing w:before="240"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t xml:space="preserve">ЧАСТЬ 1. </w:t>
      </w:r>
    </w:p>
    <w:p w:rsidR="005039ED" w:rsidRPr="001D1921" w:rsidRDefault="005039ED" w:rsidP="005039ED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t>ПОЛОЖЕНИЯ О ТЕРРИТОРИАЛЬНОМ ПЛАНИРОВАНИИ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183"/>
        <w:gridCol w:w="674"/>
      </w:tblGrid>
      <w:tr w:rsidR="005039ED" w:rsidRPr="00AE7C1F" w:rsidTr="005039ED">
        <w:trPr>
          <w:trHeight w:val="575"/>
        </w:trPr>
        <w:tc>
          <w:tcPr>
            <w:tcW w:w="9571" w:type="dxa"/>
            <w:gridSpan w:val="3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РАЗДЕЛ 1.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Описание целей и задач территориального планирования</w:t>
            </w:r>
          </w:p>
        </w:tc>
      </w:tr>
      <w:tr w:rsidR="005039ED" w:rsidRPr="00AE7C1F" w:rsidTr="005039ED">
        <w:trPr>
          <w:trHeight w:val="248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5039ED" w:rsidRPr="00960AAF" w:rsidRDefault="005C5B70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039ED" w:rsidRPr="00AE7C1F" w:rsidTr="005039ED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183" w:type="dxa"/>
            <w:tcBorders>
              <w:lef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674" w:type="dxa"/>
            <w:vAlign w:val="center"/>
          </w:tcPr>
          <w:p w:rsidR="005039ED" w:rsidRPr="00960AAF" w:rsidRDefault="005C5B70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5039ED" w:rsidRPr="00AE7C1F" w:rsidTr="005039ED">
        <w:tc>
          <w:tcPr>
            <w:tcW w:w="714" w:type="dxa"/>
            <w:tcBorders>
              <w:top w:val="nil"/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83" w:type="dxa"/>
            <w:tcBorders>
              <w:top w:val="nil"/>
              <w:lef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Цели территориального планирования</w:t>
            </w:r>
          </w:p>
        </w:tc>
        <w:tc>
          <w:tcPr>
            <w:tcW w:w="674" w:type="dxa"/>
            <w:vAlign w:val="center"/>
          </w:tcPr>
          <w:p w:rsidR="005039ED" w:rsidRPr="00960AAF" w:rsidRDefault="00846890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5039ED" w:rsidRPr="00AE7C1F" w:rsidTr="005039ED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183" w:type="dxa"/>
            <w:tcBorders>
              <w:righ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Задачи территориального планирования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039ED" w:rsidRPr="00960AAF" w:rsidRDefault="00846890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5039ED" w:rsidRPr="00AE7C1F" w:rsidTr="005039ED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183" w:type="dxa"/>
            <w:tcBorders>
              <w:righ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Показатели генерального плана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039ED" w:rsidRPr="00960AAF" w:rsidRDefault="00846890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5039ED" w:rsidRPr="00AE7C1F" w:rsidTr="0050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9571" w:type="dxa"/>
            <w:gridSpan w:val="3"/>
          </w:tcPr>
          <w:p w:rsidR="005039ED" w:rsidRPr="00AE7C1F" w:rsidRDefault="005039ED" w:rsidP="005039E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РАЗДЕЛ 2.</w:t>
            </w:r>
          </w:p>
          <w:p w:rsidR="005039ED" w:rsidRPr="00AE7C1F" w:rsidRDefault="005039ED" w:rsidP="005039E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</w:p>
        </w:tc>
      </w:tr>
      <w:tr w:rsidR="005039ED" w:rsidRPr="00AE7C1F" w:rsidTr="005039ED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83" w:type="dxa"/>
            <w:tcBorders>
              <w:lef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Изменение границ территорий и земель</w:t>
            </w:r>
          </w:p>
        </w:tc>
        <w:tc>
          <w:tcPr>
            <w:tcW w:w="674" w:type="dxa"/>
          </w:tcPr>
          <w:p w:rsidR="005039ED" w:rsidRPr="00960AAF" w:rsidRDefault="005039ED" w:rsidP="008468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="00846890"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039ED" w:rsidRPr="00AE7C1F" w:rsidTr="005039ED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183" w:type="dxa"/>
            <w:tcBorders>
              <w:lef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Виды, назначение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</w:t>
            </w:r>
          </w:p>
        </w:tc>
        <w:tc>
          <w:tcPr>
            <w:tcW w:w="674" w:type="dxa"/>
          </w:tcPr>
          <w:p w:rsidR="005039ED" w:rsidRPr="00960AAF" w:rsidRDefault="005039ED" w:rsidP="008468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="00846890"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039ED" w:rsidRPr="00AE7C1F" w:rsidTr="005039ED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83" w:type="dxa"/>
            <w:tcBorders>
              <w:lef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Характеристики  зон с особыми условиями использования территории</w:t>
            </w:r>
          </w:p>
        </w:tc>
        <w:tc>
          <w:tcPr>
            <w:tcW w:w="674" w:type="dxa"/>
          </w:tcPr>
          <w:p w:rsidR="005039ED" w:rsidRPr="00960AAF" w:rsidRDefault="005039ED" w:rsidP="008468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46890"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5039ED" w:rsidRPr="00AE7C1F" w:rsidTr="005039ED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183" w:type="dxa"/>
            <w:tcBorders>
              <w:left w:val="single" w:sz="4" w:space="0" w:color="auto"/>
            </w:tcBorders>
          </w:tcPr>
          <w:p w:rsidR="005039ED" w:rsidRPr="00AE7C1F" w:rsidRDefault="005039ED" w:rsidP="005039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Параметры функциональных зон, планируемых для объектов капитального строительства, и сведения о них</w:t>
            </w:r>
          </w:p>
        </w:tc>
        <w:tc>
          <w:tcPr>
            <w:tcW w:w="674" w:type="dxa"/>
          </w:tcPr>
          <w:p w:rsidR="005039ED" w:rsidRPr="00960AAF" w:rsidRDefault="00846890" w:rsidP="005039E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</w:tr>
    </w:tbl>
    <w:p w:rsidR="005039ED" w:rsidRPr="001D1921" w:rsidRDefault="005039ED" w:rsidP="005039ED">
      <w:pPr>
        <w:spacing w:before="240"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t xml:space="preserve">ЧАСТЬ 2. </w:t>
      </w:r>
    </w:p>
    <w:p w:rsidR="005039ED" w:rsidRPr="001D1921" w:rsidRDefault="005039ED" w:rsidP="005039ED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t>КАРТЫ ТЕРРИТОРИАЛЬНОГО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7060"/>
        <w:gridCol w:w="1283"/>
      </w:tblGrid>
      <w:tr w:rsidR="005039ED" w:rsidRPr="00AE7C1F" w:rsidTr="005039ED">
        <w:trPr>
          <w:trHeight w:val="533"/>
        </w:trPr>
        <w:tc>
          <w:tcPr>
            <w:tcW w:w="9571" w:type="dxa"/>
            <w:gridSpan w:val="3"/>
          </w:tcPr>
          <w:p w:rsidR="005039ED" w:rsidRPr="00AE7C1F" w:rsidRDefault="005039ED" w:rsidP="005039E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РАЗДЕЛ 3. </w:t>
            </w:r>
          </w:p>
          <w:p w:rsidR="005039ED" w:rsidRPr="00AE7C1F" w:rsidRDefault="005039ED" w:rsidP="005039E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Карты территориального планирования</w:t>
            </w:r>
          </w:p>
        </w:tc>
      </w:tr>
      <w:tr w:rsidR="005039ED" w:rsidRPr="00AE7C1F" w:rsidTr="00503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228" w:type="dxa"/>
            <w:vAlign w:val="center"/>
          </w:tcPr>
          <w:p w:rsidR="005039ED" w:rsidRPr="00AE7C1F" w:rsidRDefault="005039ED" w:rsidP="005039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Карта 1</w:t>
            </w:r>
          </w:p>
        </w:tc>
        <w:tc>
          <w:tcPr>
            <w:tcW w:w="7060" w:type="dxa"/>
          </w:tcPr>
          <w:p w:rsidR="005039ED" w:rsidRPr="00AE7C1F" w:rsidRDefault="005039ED" w:rsidP="005039E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sz w:val="24"/>
                <w:szCs w:val="24"/>
              </w:rPr>
              <w:t>Карта планируемых административных границ.</w:t>
            </w:r>
          </w:p>
          <w:p w:rsidR="005039ED" w:rsidRPr="00AE7C1F" w:rsidRDefault="005039ED" w:rsidP="005039ED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Карта функциональных зон</w:t>
            </w:r>
          </w:p>
        </w:tc>
        <w:tc>
          <w:tcPr>
            <w:tcW w:w="1283" w:type="dxa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Масштаб</w:t>
            </w:r>
          </w:p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1:5000</w:t>
            </w:r>
          </w:p>
        </w:tc>
      </w:tr>
      <w:tr w:rsidR="005039ED" w:rsidRPr="00AE7C1F" w:rsidTr="00503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228" w:type="dxa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Карта 2</w:t>
            </w:r>
          </w:p>
        </w:tc>
        <w:tc>
          <w:tcPr>
            <w:tcW w:w="7060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sz w:val="24"/>
                <w:szCs w:val="24"/>
              </w:rPr>
              <w:t>Карта планируемого размещения объектов местного (поселкового) значения</w:t>
            </w:r>
          </w:p>
        </w:tc>
        <w:tc>
          <w:tcPr>
            <w:tcW w:w="1283" w:type="dxa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Масштаб</w:t>
            </w:r>
          </w:p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1:5000</w:t>
            </w:r>
          </w:p>
        </w:tc>
      </w:tr>
    </w:tbl>
    <w:p w:rsidR="005039ED" w:rsidRPr="001D1921" w:rsidRDefault="005039ED" w:rsidP="005039ED">
      <w:pPr>
        <w:spacing w:before="240"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t>ЧАСТЬ 3.</w:t>
      </w:r>
    </w:p>
    <w:p w:rsidR="005039ED" w:rsidRPr="001D1921" w:rsidRDefault="005039ED" w:rsidP="005039ED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t>ДОПОЛНИТЕЛЬНЫЕ ПОЛОЖЕНИЯ О ТЕРРИТОРИАЛЬНОМ ПЛАНИРОВАНИ</w:t>
      </w:r>
      <w:r>
        <w:rPr>
          <w:rFonts w:ascii="Arial" w:hAnsi="Arial" w:cs="Arial"/>
          <w:b/>
          <w:bCs/>
          <w:color w:val="0070C0"/>
          <w:sz w:val="24"/>
          <w:szCs w:val="24"/>
        </w:rPr>
        <w:t>И</w:t>
      </w:r>
      <w:r w:rsidRPr="001D1921">
        <w:rPr>
          <w:rFonts w:ascii="Arial" w:hAnsi="Arial" w:cs="Arial"/>
          <w:b/>
          <w:bCs/>
          <w:color w:val="0070C0"/>
          <w:sz w:val="24"/>
          <w:szCs w:val="24"/>
        </w:rPr>
        <w:t xml:space="preserve"> (НЕ УТВЕРЖДАЕМАЯ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674"/>
      </w:tblGrid>
      <w:tr w:rsidR="005039ED" w:rsidRPr="00AE7C1F" w:rsidTr="005039ED">
        <w:trPr>
          <w:trHeight w:val="693"/>
        </w:trPr>
        <w:tc>
          <w:tcPr>
            <w:tcW w:w="9571" w:type="dxa"/>
            <w:gridSpan w:val="3"/>
          </w:tcPr>
          <w:p w:rsidR="005039ED" w:rsidRPr="00AE7C1F" w:rsidRDefault="005039ED" w:rsidP="005039E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РАЗДЕЛ 4.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Предложения, адресуемые иным субъектам территориального планирования</w:t>
            </w:r>
          </w:p>
        </w:tc>
      </w:tr>
      <w:tr w:rsidR="005039ED" w:rsidRPr="00AE7C1F" w:rsidTr="00503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  <w:vAlign w:val="center"/>
          </w:tcPr>
          <w:p w:rsidR="005039ED" w:rsidRPr="00AE7C1F" w:rsidRDefault="005039ED" w:rsidP="005039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222" w:type="dxa"/>
          </w:tcPr>
          <w:p w:rsidR="005039ED" w:rsidRPr="00AE7C1F" w:rsidRDefault="005039ED" w:rsidP="005039E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7C1F">
              <w:rPr>
                <w:rFonts w:ascii="Arial" w:hAnsi="Arial" w:cs="Arial"/>
                <w:bCs/>
                <w:sz w:val="24"/>
                <w:szCs w:val="24"/>
              </w:rPr>
              <w:t>Виды, назначение и наименования планируемых для размещения объектов капитального строительства федерального, регионального и местного (районного)  значения, а также мероприятия по развитию систем транспортного, инженерно-технического и социального обслуживания населения</w:t>
            </w:r>
          </w:p>
        </w:tc>
        <w:tc>
          <w:tcPr>
            <w:tcW w:w="674" w:type="dxa"/>
            <w:vAlign w:val="center"/>
          </w:tcPr>
          <w:p w:rsidR="005039ED" w:rsidRPr="00EA542F" w:rsidRDefault="005039ED" w:rsidP="008468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A542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:rsidR="005039ED" w:rsidRPr="001D1921" w:rsidRDefault="005039ED" w:rsidP="005039ED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:rsidR="005039ED" w:rsidRPr="001D1921" w:rsidRDefault="005039ED" w:rsidP="005039ED">
      <w:pPr>
        <w:spacing w:before="24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D1921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ПРИЛОЖЕНИЯ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674"/>
      </w:tblGrid>
      <w:tr w:rsidR="005039ED" w:rsidRPr="00AE7C1F" w:rsidTr="005039ED">
        <w:tc>
          <w:tcPr>
            <w:tcW w:w="675" w:type="dxa"/>
            <w:vAlign w:val="center"/>
          </w:tcPr>
          <w:p w:rsidR="005039ED" w:rsidRPr="00AE7C1F" w:rsidRDefault="005039ED" w:rsidP="005039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222" w:type="dxa"/>
          </w:tcPr>
          <w:p w:rsidR="005039ED" w:rsidRPr="00AE7C1F" w:rsidRDefault="005039ED" w:rsidP="005039E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Поперечные профили дорог</w:t>
            </w:r>
          </w:p>
        </w:tc>
        <w:tc>
          <w:tcPr>
            <w:tcW w:w="674" w:type="dxa"/>
            <w:vAlign w:val="center"/>
          </w:tcPr>
          <w:p w:rsidR="005039ED" w:rsidRPr="00960AAF" w:rsidRDefault="005039ED" w:rsidP="008468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60AA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846890" w:rsidRPr="00960AAF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5039ED" w:rsidRDefault="005039ED" w:rsidP="005039ED">
      <w:pPr>
        <w:rPr>
          <w:rFonts w:ascii="Arial" w:hAnsi="Arial" w:cs="Arial"/>
          <w:sz w:val="24"/>
          <w:szCs w:val="24"/>
        </w:rPr>
      </w:pPr>
    </w:p>
    <w:p w:rsidR="005039ED" w:rsidRDefault="00503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39ED" w:rsidRPr="00AE7C1F" w:rsidTr="005039ED">
        <w:trPr>
          <w:trHeight w:val="3862"/>
        </w:trPr>
        <w:tc>
          <w:tcPr>
            <w:tcW w:w="9571" w:type="dxa"/>
            <w:shd w:val="clear" w:color="auto" w:fill="auto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68"/>
                <w:szCs w:val="68"/>
                <w:lang w:val="en-US"/>
              </w:rPr>
            </w:pPr>
          </w:p>
        </w:tc>
      </w:tr>
      <w:tr w:rsidR="005039ED" w:rsidRPr="00AE7C1F" w:rsidTr="005039ED">
        <w:trPr>
          <w:trHeight w:val="5063"/>
        </w:trPr>
        <w:tc>
          <w:tcPr>
            <w:tcW w:w="9571" w:type="dxa"/>
            <w:shd w:val="clear" w:color="auto" w:fill="auto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68"/>
                <w:szCs w:val="6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68"/>
                <w:szCs w:val="68"/>
              </w:rPr>
              <w:t>ЧАСТЬ 1.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ПОЛОЖЕНИЯ О ТЕРРИТОРИАЛЬНОМ ПЛАНИРОВАНИИ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before="600"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61AE1" wp14:editId="08A1F293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156210</wp:posOffset>
                      </wp:positionV>
                      <wp:extent cx="138430" cy="1114425"/>
                      <wp:effectExtent l="0" t="0" r="0" b="9525"/>
                      <wp:wrapNone/>
                      <wp:docPr id="30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58.45pt;margin-top:12.3pt;width:10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FziQIAANwEAAAOAAAAZHJzL2Uyb0RvYy54bWysVM1u1DAQviPxDpbvNJttCkvUbLV0tQhp&#10;1VZqUc+zjrOJcGxjezdbTkhckXgEHoIL4qfPkH0jxk62XQonxMWa8Uy+mfn8TY5PNrUga25spWRG&#10;44MBJVwylVdymdHXV7MnI0qsA5mDUJJn9IZbejJ+/Oi40SkfqlKJnBuCINKmjc5o6ZxOo8iyktdg&#10;D5TmEoOFMjU4dM0yyg00iF6LaDgYPI0aZXJtFOPW4u20C9JxwC8Kztx5UVjuiMgo9ubCacK58Gc0&#10;PoZ0aUCXFevbgH/oooZKYtE7qCk4ICtT/QFVV8woqwp3wFQdqaKoGA8z4DTx4ME0lyVoHmZBcqy+&#10;o8n+P1h2tr4wpMozeoj0SKjxjdrP2/fbT+2P9nb7of3S3rbftx/bn+3X9htJPGGNtil+d6kvjB/Z&#10;6rlibywGot8i3rF9zqYwtc/FgckmsH9zxz7fOMLwMj4cJb4JhqE4jpNkeOSrRZDuvtbGupdc1cQb&#10;GTX4uoF0WM+t61J3KaExJap8VgkRHLNcnApD1oBKSGaj+MW0R7f7aUKSJqPDo2TgOwFUZCHAoVlr&#10;5MjKJSUglih15kyoLZWvgMUh9bWnYMuuRoDtSwjp4zzosW/1nh1vLVR+g+9gVCdQq9msQrQ5WHcB&#10;BhWJ3eCWuXM8CqGwRdVblJTKvPvbvc9HoWCUkgYVju2/XYHhlIhXEiX0HClGWBec5OjZEB2zH1ns&#10;R+SqPlVIXYz7rFkwfb4TO7Mwqr7GZZz4qhgCybB2R1TvnLpu83CdGZ9MQhqugQY3l5eaefAdj1eb&#10;azC6f2iHEjlTu22A9MF7d7n+S6kmK6eKKojhntdembhCQU79uvsd3fdD1v1PafwLAAD//wMAUEsD&#10;BBQABgAIAAAAIQAc4EYY3wAAAAoBAAAPAAAAZHJzL2Rvd25yZXYueG1sTI/BTsMwDIbvSLxDZCRu&#10;LOmGylqaTgNUcQOx7QGyxrRljVM12da9PebEjrY//f7+YjW5XpxwDJ0nDclMgUCqve2o0bDbVg9L&#10;ECEasqb3hBouGGBV3t4UJrf+TF942sRGcAiF3GhoYxxyKUPdojNh5gckvn370ZnI49hIO5ozh7te&#10;zpVKpTMd8YfWDPjaYn3YHJ0GHN/ftjtarD9ffmIWL0l1sB+V1vd30/oZRMQp/sPwp8/qULLT3h/J&#10;BtFryJI0Y1TD/DEFwUC2WD6B2PNCqQRkWcjrCuUvAAAA//8DAFBLAQItABQABgAIAAAAIQC2gziS&#10;/gAAAOEBAAATAAAAAAAAAAAAAAAAAAAAAABbQ29udGVudF9UeXBlc10ueG1sUEsBAi0AFAAGAAgA&#10;AAAhADj9If/WAAAAlAEAAAsAAAAAAAAAAAAAAAAALwEAAF9yZWxzLy5yZWxzUEsBAi0AFAAGAAgA&#10;AAAhAEz9AXOJAgAA3AQAAA4AAAAAAAAAAAAAAAAALgIAAGRycy9lMm9Eb2MueG1sUEsBAi0AFAAG&#10;AAgAAAAhABzgRhjfAAAACgEAAA8AAAAAAAAAAAAAAAAA4wQAAGRycy9kb3ducmV2LnhtbFBLBQYA&#10;AAAABAAEAPMAAADvBQAAAAA=&#10;" fillcolor="#4f81bd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E393CB" wp14:editId="00A9BAE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154304</wp:posOffset>
                      </wp:positionV>
                      <wp:extent cx="5975350" cy="0"/>
                      <wp:effectExtent l="0" t="0" r="25400" b="19050"/>
                      <wp:wrapNone/>
                      <wp:docPr id="29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7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pt,12.15pt" to="468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kVDwIAANUDAAAOAAAAZHJzL2Uyb0RvYy54bWysU0uOEzEQ3SNxB8t70p0MDZNWOiMxUdgM&#10;EGngABW3+yPctmWbfHbAGilH4AosQBppgDN034iyuxNmYIfYWOX6PFe9ep5d7BpBNtzYWsmMjkcx&#10;JVwyldeyzOib18tH55RYBzIHoSTP6J5bejF/+GC21SmfqEqJnBuCINKmW53RyjmdRpFlFW/AjpTm&#10;EoOFMg04vJoyyg1sEb0R0SSOn0RbZXJtFOPWonfRB+k84BcFZ+5VUVjuiMgo9ubCacK59mc0n0Fa&#10;GtBVzYY24B+6aKCW+OgJagEOyDtT/wXV1Mwoqwo3YqqJVFHUjIcZcJpx/Mc01xVoHmZBcqw+0WT/&#10;Hyx7uVkZUucZnUwpkdDgjtrP3fvu0H5vv3QH0n1of7bf2q/tTfujvek+on3bfULbB9vbwX0gZ57K&#10;rbYpIl7KlfFksJ281leKvbUYi+4F/cXqPm1XmManIxtkF1azP62G7xxh6EymT5OzBDfIjrEI0mOh&#10;NtY956oh3sioqKVnDVLYXFnnn4b0mOLdUi1rIcLmhSTbjE6TSYLIgPorBDg0G42MWFlSAqJEYTNn&#10;AqJVos59tcexplxfCkM2gOJ6vDwfP1v0SRXkvPdOkzgeRGbBvVB57x7HRz+2NsCENu/h+54XYKu+&#10;JoQ8yVgipH+fB30PI/4m1Ftrle9X5sg6aieUDTr34rx7R/vub5z/AgAA//8DAFBLAwQUAAYACAAA&#10;ACEAeW6tk98AAAAIAQAADwAAAGRycy9kb3ducmV2LnhtbEyPwW7CMBBE75X4B2uRegOnkAaaxkEt&#10;EqgXpBYQZxNv49B4HcUG0nw9rnpoj7MzmnmbLTpTswu2rrIk4GEcAUMqrKqoFLDfrUZzYM5LUrK2&#10;hAK+0cEiH9xlMlX2Sh942fqShRJyqRSgvW9Szl2h0Ug3tg1S8D5ta6QPsi25auU1lJuaT6Io4UZW&#10;FBa0bHCpsfjano2AXs2X72963W9eD7P+sXS71fpwEuJ+2L08A/PY+b8w/OAHdMgD09GeSTlWCxjF&#10;cUgKmMRTYMF/miYJsOPvgecZ//9AfgMAAP//AwBQSwECLQAUAAYACAAAACEAtoM4kv4AAADhAQAA&#10;EwAAAAAAAAAAAAAAAAAAAAAAW0NvbnRlbnRfVHlwZXNdLnhtbFBLAQItABQABgAIAAAAIQA4/SH/&#10;1gAAAJQBAAALAAAAAAAAAAAAAAAAAC8BAABfcmVscy8ucmVsc1BLAQItABQABgAIAAAAIQB3qikV&#10;DwIAANUDAAAOAAAAAAAAAAAAAAAAAC4CAABkcnMvZTJvRG9jLnhtbFBLAQItABQABgAIAAAAIQB5&#10;bq2T3wAAAAgBAAAPAAAAAAAAAAAAAAAAAGkEAABkcnMvZG93bnJldi54bWxQSwUGAAAAAAQABADz&#10;AAAAdQUAAAAA&#10;" strokecolor="#4a7ebb">
                      <o:lock v:ext="edit" shapetype="f"/>
                    </v:line>
                  </w:pict>
                </mc:Fallback>
              </mc:AlternateContent>
            </w: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РАЗДЕЛ 1.</w:t>
            </w:r>
          </w:p>
          <w:p w:rsidR="005039ED" w:rsidRPr="00AE7C1F" w:rsidRDefault="005039ED" w:rsidP="005039ED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0C0"/>
                <w:sz w:val="68"/>
                <w:szCs w:val="68"/>
              </w:rPr>
            </w:pPr>
            <w:r w:rsidRPr="00AE7C1F">
              <w:rPr>
                <w:rFonts w:ascii="Arial" w:hAnsi="Arial" w:cs="Arial"/>
                <w:bCs/>
                <w:color w:val="0070C0"/>
                <w:spacing w:val="20"/>
                <w:sz w:val="36"/>
                <w:szCs w:val="36"/>
              </w:rPr>
              <w:t xml:space="preserve">ОПИСАНИЕ ЦЕЛЕЙ И ЗАДАЧ ТЕРРИТОРИАЛЬНОГО ПЛАНИРОВАНИЯ </w:t>
            </w:r>
          </w:p>
        </w:tc>
      </w:tr>
      <w:tr w:rsidR="005039ED" w:rsidRPr="00AE7C1F" w:rsidTr="005039ED">
        <w:trPr>
          <w:trHeight w:val="4726"/>
        </w:trPr>
        <w:tc>
          <w:tcPr>
            <w:tcW w:w="9571" w:type="dxa"/>
            <w:shd w:val="clear" w:color="auto" w:fill="auto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68"/>
                <w:szCs w:val="68"/>
              </w:rPr>
            </w:pPr>
          </w:p>
        </w:tc>
      </w:tr>
    </w:tbl>
    <w:p w:rsidR="005039ED" w:rsidRDefault="005039ED" w:rsidP="005039ED">
      <w:pPr>
        <w:rPr>
          <w:rFonts w:ascii="Arial" w:hAnsi="Arial" w:cs="Arial"/>
          <w:sz w:val="24"/>
          <w:szCs w:val="24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684"/>
        <w:gridCol w:w="9220"/>
      </w:tblGrid>
      <w:tr w:rsidR="005039ED" w:rsidRPr="00AE7C1F" w:rsidTr="005039ED">
        <w:tc>
          <w:tcPr>
            <w:tcW w:w="684" w:type="dxa"/>
            <w:vMerge w:val="restart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1.</w:t>
            </w:r>
          </w:p>
        </w:tc>
        <w:tc>
          <w:tcPr>
            <w:tcW w:w="9220" w:type="dxa"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ОБЩИЕ </w:t>
            </w:r>
          </w:p>
        </w:tc>
      </w:tr>
      <w:tr w:rsidR="005039ED" w:rsidRPr="00AE7C1F" w:rsidTr="005039ED">
        <w:trPr>
          <w:trHeight w:val="303"/>
        </w:trPr>
        <w:tc>
          <w:tcPr>
            <w:tcW w:w="684" w:type="dxa"/>
            <w:vMerge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2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color w:val="0070C0"/>
                <w:sz w:val="28"/>
                <w:szCs w:val="28"/>
              </w:rPr>
              <w:t>ПОЛОЖЕНИЯ</w:t>
            </w:r>
          </w:p>
        </w:tc>
      </w:tr>
    </w:tbl>
    <w:p w:rsidR="005039ED" w:rsidRPr="001D1921" w:rsidRDefault="005039ED" w:rsidP="005039ED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 xml:space="preserve">Настоящий муниципальный правовой акт — Генеральный план </w:t>
      </w:r>
      <w:proofErr w:type="spellStart"/>
      <w:r w:rsidRPr="001D1921">
        <w:rPr>
          <w:rFonts w:ascii="Arial" w:hAnsi="Arial" w:cs="Arial"/>
          <w:sz w:val="24"/>
          <w:szCs w:val="24"/>
        </w:rPr>
        <w:t>с</w:t>
      </w:r>
      <w:proofErr w:type="gramStart"/>
      <w:r w:rsidRPr="001D1921">
        <w:rPr>
          <w:rFonts w:ascii="Arial" w:hAnsi="Arial" w:cs="Arial"/>
          <w:sz w:val="24"/>
          <w:szCs w:val="24"/>
        </w:rPr>
        <w:t>.Ш</w:t>
      </w:r>
      <w:proofErr w:type="gramEnd"/>
      <w:r w:rsidRPr="001D1921">
        <w:rPr>
          <w:rFonts w:ascii="Arial" w:hAnsi="Arial" w:cs="Arial"/>
          <w:sz w:val="24"/>
          <w:szCs w:val="24"/>
        </w:rPr>
        <w:t>аран</w:t>
      </w:r>
      <w:proofErr w:type="spellEnd"/>
      <w:r w:rsidRPr="001D1921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1D1921">
        <w:rPr>
          <w:rFonts w:ascii="Arial" w:hAnsi="Arial" w:cs="Arial"/>
          <w:sz w:val="24"/>
          <w:szCs w:val="24"/>
        </w:rPr>
        <w:t>Шаранский</w:t>
      </w:r>
      <w:proofErr w:type="spellEnd"/>
      <w:r w:rsidRPr="001D1921">
        <w:rPr>
          <w:rFonts w:ascii="Arial" w:hAnsi="Arial" w:cs="Arial"/>
          <w:sz w:val="24"/>
          <w:szCs w:val="24"/>
        </w:rPr>
        <w:t xml:space="preserve"> район Республики Башкортостан (далее — </w:t>
      </w:r>
      <w:r w:rsidRPr="001D1921">
        <w:rPr>
          <w:rFonts w:ascii="Arial" w:hAnsi="Arial" w:cs="Arial"/>
          <w:b/>
          <w:sz w:val="24"/>
          <w:szCs w:val="24"/>
        </w:rPr>
        <w:t>Генеральный план</w:t>
      </w:r>
      <w:r w:rsidRPr="001D1921">
        <w:rPr>
          <w:rFonts w:ascii="Arial" w:hAnsi="Arial" w:cs="Arial"/>
          <w:sz w:val="24"/>
          <w:szCs w:val="24"/>
        </w:rPr>
        <w:t>) — подготовлен на основании «Градостроительного кодекса Российской Федерации» от 29.12.2004 г. № 190-ФЗ., федерального закона от 06.10.2003 г. № 131-ФЗ.</w:t>
      </w:r>
    </w:p>
    <w:p w:rsidR="005039ED" w:rsidRPr="001D1921" w:rsidRDefault="005039ED" w:rsidP="005039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5039ED" w:rsidRPr="001D1921" w:rsidRDefault="005039ED" w:rsidP="005039E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положения о территориальном планировании;</w:t>
      </w:r>
    </w:p>
    <w:p w:rsidR="005039ED" w:rsidRPr="001D1921" w:rsidRDefault="005039ED" w:rsidP="005039E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карты территориального планирования.</w:t>
      </w:r>
    </w:p>
    <w:p w:rsidR="005039ED" w:rsidRPr="001D1921" w:rsidRDefault="005039ED" w:rsidP="0050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3.</w:t>
      </w:r>
      <w:r w:rsidRPr="001D1921">
        <w:rPr>
          <w:rFonts w:ascii="Arial" w:hAnsi="Arial" w:cs="Arial"/>
          <w:sz w:val="24"/>
          <w:szCs w:val="24"/>
        </w:rPr>
        <w:t xml:space="preserve"> </w:t>
      </w:r>
      <w:r w:rsidRPr="001D1921">
        <w:rPr>
          <w:rFonts w:ascii="Arial" w:hAnsi="Arial" w:cs="Arial"/>
          <w:sz w:val="24"/>
          <w:szCs w:val="24"/>
        </w:rPr>
        <w:tab/>
        <w:t xml:space="preserve">В положениях о территориальном планировании </w:t>
      </w:r>
      <w:proofErr w:type="gramStart"/>
      <w:r w:rsidRPr="001D1921">
        <w:rPr>
          <w:rFonts w:ascii="Arial" w:hAnsi="Arial" w:cs="Arial"/>
          <w:sz w:val="24"/>
          <w:szCs w:val="24"/>
        </w:rPr>
        <w:t>утверждены</w:t>
      </w:r>
      <w:proofErr w:type="gramEnd"/>
      <w:r w:rsidRPr="001D1921">
        <w:rPr>
          <w:rFonts w:ascii="Arial" w:hAnsi="Arial" w:cs="Arial"/>
          <w:sz w:val="24"/>
          <w:szCs w:val="24"/>
        </w:rPr>
        <w:t>: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цели и задачи территориального планирования;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положения, касающиеся и</w:t>
      </w:r>
      <w:r w:rsidRPr="001D1921">
        <w:rPr>
          <w:rFonts w:ascii="Arial" w:hAnsi="Arial" w:cs="Arial"/>
          <w:bCs/>
          <w:sz w:val="24"/>
          <w:szCs w:val="24"/>
        </w:rPr>
        <w:t>зменения границ территорий и земель;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 xml:space="preserve">положения, касающиеся </w:t>
      </w:r>
      <w:r w:rsidRPr="001D1921">
        <w:rPr>
          <w:rFonts w:ascii="Arial" w:hAnsi="Arial" w:cs="Arial"/>
          <w:bCs/>
          <w:sz w:val="24"/>
          <w:szCs w:val="24"/>
        </w:rPr>
        <w:t xml:space="preserve">видов, назначения и </w:t>
      </w:r>
      <w:proofErr w:type="gramStart"/>
      <w:r w:rsidRPr="001D1921">
        <w:rPr>
          <w:rFonts w:ascii="Arial" w:hAnsi="Arial" w:cs="Arial"/>
          <w:bCs/>
          <w:sz w:val="24"/>
          <w:szCs w:val="24"/>
        </w:rPr>
        <w:t>наименования</w:t>
      </w:r>
      <w:proofErr w:type="gramEnd"/>
      <w:r w:rsidRPr="001D1921">
        <w:rPr>
          <w:rFonts w:ascii="Arial" w:hAnsi="Arial" w:cs="Arial"/>
          <w:bCs/>
          <w:sz w:val="24"/>
          <w:szCs w:val="24"/>
        </w:rPr>
        <w:t xml:space="preserve"> планируемых для размещения объектов капитального строительства местного значения рабочего поселка и мероприятия по развитию систем транспортного, инженерно-технического и социального обслуживания населения;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характеристики зон с особыми условиями использования территории;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параметры функциональных зон и сведения о размещении в них объектов капитального строительства.</w:t>
      </w:r>
    </w:p>
    <w:p w:rsidR="005039ED" w:rsidRPr="001D1921" w:rsidRDefault="005039ED" w:rsidP="0050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bCs/>
          <w:sz w:val="24"/>
          <w:szCs w:val="24"/>
        </w:rPr>
        <w:t>4.</w:t>
      </w:r>
      <w:r w:rsidRPr="001D1921">
        <w:rPr>
          <w:rFonts w:ascii="Arial" w:hAnsi="Arial" w:cs="Arial"/>
          <w:bCs/>
          <w:sz w:val="24"/>
          <w:szCs w:val="24"/>
        </w:rPr>
        <w:tab/>
      </w:r>
      <w:proofErr w:type="gramStart"/>
      <w:r w:rsidRPr="001D1921">
        <w:rPr>
          <w:rFonts w:ascii="Arial" w:hAnsi="Arial" w:cs="Arial"/>
          <w:sz w:val="24"/>
          <w:szCs w:val="24"/>
        </w:rPr>
        <w:t>В картах территориального планирования утверждены:</w:t>
      </w:r>
      <w:proofErr w:type="gramEnd"/>
    </w:p>
    <w:p w:rsidR="005039ED" w:rsidRPr="001D1921" w:rsidRDefault="005039ED" w:rsidP="005039E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функциональные зоны и параметры их планируемого развития;</w:t>
      </w:r>
    </w:p>
    <w:p w:rsidR="005039ED" w:rsidRPr="001D1921" w:rsidRDefault="005039ED" w:rsidP="005039E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резервирование земель и изъятие земельных участков для муниципальных нужд.</w:t>
      </w:r>
    </w:p>
    <w:p w:rsidR="005039ED" w:rsidRPr="001D1921" w:rsidRDefault="005039ED" w:rsidP="0050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5.</w:t>
      </w:r>
      <w:r w:rsidRPr="001D1921">
        <w:rPr>
          <w:rFonts w:ascii="Arial" w:hAnsi="Arial" w:cs="Arial"/>
          <w:sz w:val="24"/>
          <w:szCs w:val="24"/>
        </w:rPr>
        <w:t xml:space="preserve"> </w:t>
      </w:r>
      <w:r w:rsidRPr="001D1921">
        <w:rPr>
          <w:rFonts w:ascii="Arial" w:hAnsi="Arial" w:cs="Arial"/>
          <w:sz w:val="24"/>
          <w:szCs w:val="24"/>
        </w:rPr>
        <w:tab/>
        <w:t>Этапами реализации Генерального плана определены:</w:t>
      </w:r>
    </w:p>
    <w:p w:rsidR="005039ED" w:rsidRPr="001D1921" w:rsidRDefault="005039ED" w:rsidP="005039E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первая очередь реализации — до конца 2017 года;</w:t>
      </w:r>
    </w:p>
    <w:p w:rsidR="005039ED" w:rsidRPr="001D1921" w:rsidRDefault="005039ED" w:rsidP="005039E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расчетный срок реализации — с 2018 до конца 2037 года.</w:t>
      </w:r>
    </w:p>
    <w:p w:rsidR="005039ED" w:rsidRPr="001D1921" w:rsidRDefault="005039ED" w:rsidP="0050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6.</w:t>
      </w:r>
      <w:r w:rsidRPr="001D1921">
        <w:rPr>
          <w:rFonts w:ascii="Arial" w:hAnsi="Arial" w:cs="Arial"/>
          <w:sz w:val="24"/>
          <w:szCs w:val="24"/>
        </w:rPr>
        <w:t xml:space="preserve"> </w:t>
      </w:r>
      <w:r w:rsidRPr="001D1921">
        <w:rPr>
          <w:rFonts w:ascii="Arial" w:hAnsi="Arial" w:cs="Arial"/>
          <w:sz w:val="24"/>
          <w:szCs w:val="24"/>
        </w:rPr>
        <w:tab/>
        <w:t>В Генеральном плане даны предложения</w:t>
      </w:r>
      <w:r w:rsidRPr="001D1921">
        <w:rPr>
          <w:rFonts w:ascii="Arial" w:hAnsi="Arial" w:cs="Arial"/>
        </w:rPr>
        <w:t xml:space="preserve"> </w:t>
      </w:r>
      <w:r w:rsidRPr="001D1921">
        <w:rPr>
          <w:rFonts w:ascii="Arial" w:hAnsi="Arial" w:cs="Arial"/>
          <w:sz w:val="24"/>
          <w:szCs w:val="24"/>
        </w:rPr>
        <w:t xml:space="preserve">по территориальному планированию с. Шаран, реализация которых относится к полномочиям органов публичной власти других уровней. При подготовке, а также после утверждения </w:t>
      </w:r>
      <w:r w:rsidRPr="001D1921">
        <w:rPr>
          <w:rFonts w:ascii="Arial" w:hAnsi="Arial" w:cs="Arial"/>
          <w:sz w:val="24"/>
          <w:szCs w:val="24"/>
        </w:rPr>
        <w:lastRenderedPageBreak/>
        <w:t>Генерального плана органы местного самоуправления могут адресовать федеральным органам исполнительной власти, государственным органам исполнительной власти субъектов Российской Федерации предложения (в том числе о размещении объектов федерального и регионального значения).</w:t>
      </w:r>
    </w:p>
    <w:p w:rsidR="005039ED" w:rsidRPr="001D1921" w:rsidRDefault="005039ED" w:rsidP="0050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7.</w:t>
      </w:r>
      <w:r w:rsidRPr="001D1921">
        <w:rPr>
          <w:rFonts w:ascii="Arial" w:hAnsi="Arial" w:cs="Arial"/>
          <w:sz w:val="24"/>
          <w:szCs w:val="24"/>
        </w:rPr>
        <w:tab/>
        <w:t>Генеральным планом устанавливаются границы функциональных зон и размещение планируемых объектов капитального строительства местного (поселкового) значения.</w:t>
      </w:r>
    </w:p>
    <w:p w:rsidR="005039ED" w:rsidRPr="001D1921" w:rsidRDefault="005039ED" w:rsidP="0050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8.</w:t>
      </w:r>
      <w:r w:rsidRPr="001D1921">
        <w:rPr>
          <w:rFonts w:ascii="Arial" w:hAnsi="Arial" w:cs="Arial"/>
          <w:sz w:val="24"/>
          <w:szCs w:val="24"/>
        </w:rPr>
        <w:tab/>
        <w:t>Для определения показателей Генерального плана был выполнен прогнозный расчет численности населения, с учетом предложений по изменению границ населенных пунктов. Результат расчета приведен в таблице 1.1.</w:t>
      </w:r>
    </w:p>
    <w:p w:rsidR="005039ED" w:rsidRPr="001D1921" w:rsidRDefault="005039ED" w:rsidP="005039ED">
      <w:pPr>
        <w:shd w:val="clear" w:color="auto" w:fill="FFFFFF"/>
        <w:spacing w:before="240" w:after="0" w:line="240" w:lineRule="auto"/>
        <w:rPr>
          <w:rFonts w:ascii="Arial" w:hAnsi="Arial" w:cs="Arial"/>
          <w:b/>
          <w:i/>
        </w:rPr>
      </w:pPr>
      <w:r w:rsidRPr="001D1921">
        <w:rPr>
          <w:rFonts w:ascii="Arial" w:hAnsi="Arial" w:cs="Arial"/>
          <w:b/>
          <w:i/>
        </w:rPr>
        <w:t>Таблица 1.1</w:t>
      </w:r>
    </w:p>
    <w:p w:rsidR="005039ED" w:rsidRPr="001D1921" w:rsidRDefault="005039ED" w:rsidP="005039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1D1921">
        <w:rPr>
          <w:rFonts w:ascii="Arial" w:hAnsi="Arial" w:cs="Arial"/>
          <w:i/>
        </w:rPr>
        <w:t xml:space="preserve">Расчетная численность населения с. Шаран, чел.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1095"/>
        <w:gridCol w:w="1095"/>
        <w:gridCol w:w="1233"/>
        <w:gridCol w:w="1097"/>
        <w:gridCol w:w="1150"/>
        <w:gridCol w:w="1193"/>
      </w:tblGrid>
      <w:tr w:rsidR="005039ED" w:rsidRPr="00AE7C1F" w:rsidTr="005039ED">
        <w:trPr>
          <w:trHeight w:val="227"/>
          <w:tblHeader/>
        </w:trPr>
        <w:tc>
          <w:tcPr>
            <w:tcW w:w="1415" w:type="pct"/>
            <w:vMerge w:val="restart"/>
            <w:shd w:val="clear" w:color="auto" w:fill="C6D9F1"/>
            <w:noWrap/>
            <w:vAlign w:val="center"/>
            <w:hideMark/>
          </w:tcPr>
          <w:p w:rsidR="005039ED" w:rsidRPr="001D1921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 </w:t>
            </w:r>
          </w:p>
          <w:p w:rsidR="005039ED" w:rsidRPr="001D1921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 </w:t>
            </w:r>
          </w:p>
        </w:tc>
        <w:tc>
          <w:tcPr>
            <w:tcW w:w="572" w:type="pct"/>
            <w:vMerge w:val="restart"/>
            <w:shd w:val="clear" w:color="auto" w:fill="C6D9F1"/>
            <w:noWrap/>
            <w:vAlign w:val="center"/>
            <w:hideMark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921">
              <w:rPr>
                <w:rFonts w:ascii="Arial" w:hAnsi="Arial" w:cs="Arial"/>
                <w:b/>
              </w:rPr>
              <w:t>На 2012 год</w:t>
            </w:r>
          </w:p>
        </w:tc>
        <w:tc>
          <w:tcPr>
            <w:tcW w:w="3013" w:type="pct"/>
            <w:gridSpan w:val="5"/>
            <w:shd w:val="clear" w:color="auto" w:fill="C6D9F1"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921">
              <w:rPr>
                <w:rFonts w:ascii="Arial" w:hAnsi="Arial" w:cs="Arial"/>
                <w:b/>
              </w:rPr>
              <w:t>Оптимистичный сценарий</w:t>
            </w:r>
          </w:p>
        </w:tc>
      </w:tr>
      <w:tr w:rsidR="005039ED" w:rsidRPr="00AE7C1F" w:rsidTr="005039ED">
        <w:trPr>
          <w:trHeight w:val="227"/>
          <w:tblHeader/>
        </w:trPr>
        <w:tc>
          <w:tcPr>
            <w:tcW w:w="1415" w:type="pct"/>
            <w:vMerge/>
            <w:shd w:val="clear" w:color="auto" w:fill="C6D9F1"/>
            <w:noWrap/>
            <w:vAlign w:val="center"/>
            <w:hideMark/>
          </w:tcPr>
          <w:p w:rsidR="005039ED" w:rsidRPr="001D1921" w:rsidRDefault="005039ED" w:rsidP="005039ED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shd w:val="clear" w:color="auto" w:fill="C6D9F1"/>
            <w:noWrap/>
            <w:vAlign w:val="center"/>
            <w:hideMark/>
          </w:tcPr>
          <w:p w:rsidR="005039ED" w:rsidRPr="001D1921" w:rsidRDefault="005039ED" w:rsidP="005039ED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pct"/>
            <w:shd w:val="clear" w:color="auto" w:fill="C6D9F1"/>
            <w:noWrap/>
            <w:hideMark/>
          </w:tcPr>
          <w:p w:rsidR="005039ED" w:rsidRPr="001D1921" w:rsidRDefault="005039ED" w:rsidP="005039ED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1D1921">
              <w:rPr>
                <w:rFonts w:ascii="Arial" w:hAnsi="Arial" w:cs="Arial"/>
                <w:b/>
              </w:rPr>
              <w:t>2014 год</w:t>
            </w:r>
          </w:p>
        </w:tc>
        <w:tc>
          <w:tcPr>
            <w:tcW w:w="644" w:type="pct"/>
            <w:shd w:val="clear" w:color="auto" w:fill="C6D9F1"/>
          </w:tcPr>
          <w:p w:rsidR="005039ED" w:rsidRPr="001D1921" w:rsidRDefault="005039ED" w:rsidP="005039ED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1D1921">
              <w:rPr>
                <w:rFonts w:ascii="Arial" w:hAnsi="Arial" w:cs="Arial"/>
                <w:b/>
              </w:rPr>
              <w:t>2017 год</w:t>
            </w:r>
          </w:p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1-я очередь</w:t>
            </w:r>
          </w:p>
        </w:tc>
        <w:tc>
          <w:tcPr>
            <w:tcW w:w="573" w:type="pct"/>
            <w:shd w:val="clear" w:color="auto" w:fill="C6D9F1"/>
            <w:noWrap/>
            <w:hideMark/>
          </w:tcPr>
          <w:p w:rsidR="005039ED" w:rsidRPr="001D1921" w:rsidRDefault="005039ED" w:rsidP="005039ED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1D1921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601" w:type="pct"/>
            <w:shd w:val="clear" w:color="auto" w:fill="C6D9F1"/>
            <w:noWrap/>
            <w:hideMark/>
          </w:tcPr>
          <w:p w:rsidR="005039ED" w:rsidRPr="001D1921" w:rsidRDefault="005039ED" w:rsidP="005039ED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1D1921">
              <w:rPr>
                <w:rFonts w:ascii="Arial" w:hAnsi="Arial" w:cs="Arial"/>
                <w:b/>
              </w:rPr>
              <w:t>2027 год</w:t>
            </w:r>
          </w:p>
        </w:tc>
        <w:tc>
          <w:tcPr>
            <w:tcW w:w="623" w:type="pct"/>
            <w:shd w:val="clear" w:color="auto" w:fill="C6D9F1"/>
          </w:tcPr>
          <w:p w:rsidR="005039ED" w:rsidRPr="001D1921" w:rsidRDefault="005039ED" w:rsidP="005039ED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1D1921">
              <w:rPr>
                <w:rFonts w:ascii="Arial" w:hAnsi="Arial" w:cs="Arial"/>
                <w:b/>
              </w:rPr>
              <w:t>2037 год</w:t>
            </w:r>
          </w:p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Расчетный срок</w:t>
            </w:r>
          </w:p>
        </w:tc>
      </w:tr>
      <w:tr w:rsidR="005039ED" w:rsidRPr="00AE7C1F" w:rsidTr="005039ED">
        <w:trPr>
          <w:trHeight w:val="227"/>
        </w:trPr>
        <w:tc>
          <w:tcPr>
            <w:tcW w:w="1415" w:type="pct"/>
            <w:shd w:val="clear" w:color="auto" w:fill="auto"/>
            <w:noWrap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с. Шаран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5929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6698</w:t>
            </w:r>
          </w:p>
        </w:tc>
        <w:tc>
          <w:tcPr>
            <w:tcW w:w="644" w:type="pct"/>
            <w:vMerge w:val="restart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6730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6764</w:t>
            </w:r>
          </w:p>
        </w:tc>
        <w:tc>
          <w:tcPr>
            <w:tcW w:w="601" w:type="pct"/>
            <w:vMerge w:val="restart"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6798</w:t>
            </w:r>
          </w:p>
        </w:tc>
        <w:tc>
          <w:tcPr>
            <w:tcW w:w="623" w:type="pct"/>
            <w:vMerge w:val="restart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6833</w:t>
            </w:r>
          </w:p>
        </w:tc>
      </w:tr>
      <w:tr w:rsidR="005039ED" w:rsidRPr="00AE7C1F" w:rsidTr="005039ED">
        <w:trPr>
          <w:trHeight w:val="227"/>
        </w:trPr>
        <w:tc>
          <w:tcPr>
            <w:tcW w:w="1415" w:type="pct"/>
            <w:shd w:val="clear" w:color="auto" w:fill="auto"/>
            <w:noWrap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 xml:space="preserve">с. </w:t>
            </w:r>
            <w:proofErr w:type="spellStart"/>
            <w:r w:rsidRPr="001D1921">
              <w:rPr>
                <w:rFonts w:ascii="Arial" w:hAnsi="Arial" w:cs="Arial"/>
              </w:rPr>
              <w:t>Наратасты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735</w:t>
            </w:r>
          </w:p>
        </w:tc>
        <w:tc>
          <w:tcPr>
            <w:tcW w:w="572" w:type="pct"/>
            <w:vMerge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  <w:vMerge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vMerge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  <w:noWrap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pct"/>
            <w:vMerge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39ED" w:rsidRPr="00AE7C1F" w:rsidTr="005039ED">
        <w:trPr>
          <w:trHeight w:val="227"/>
        </w:trPr>
        <w:tc>
          <w:tcPr>
            <w:tcW w:w="1415" w:type="pct"/>
            <w:shd w:val="clear" w:color="auto" w:fill="auto"/>
            <w:noWrap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ВСЕГО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6664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6698</w:t>
            </w:r>
          </w:p>
        </w:tc>
        <w:tc>
          <w:tcPr>
            <w:tcW w:w="644" w:type="pct"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6730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6764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5039ED" w:rsidRPr="001D1921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921">
              <w:rPr>
                <w:rFonts w:ascii="Arial" w:hAnsi="Arial" w:cs="Arial"/>
              </w:rPr>
              <w:t>6798</w:t>
            </w:r>
          </w:p>
        </w:tc>
        <w:tc>
          <w:tcPr>
            <w:tcW w:w="623" w:type="pct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6833</w:t>
            </w:r>
          </w:p>
        </w:tc>
      </w:tr>
    </w:tbl>
    <w:p w:rsidR="005039ED" w:rsidRPr="001D1921" w:rsidRDefault="005039ED" w:rsidP="005039E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"/>
        <w:gridCol w:w="8625"/>
      </w:tblGrid>
      <w:tr w:rsidR="005039ED" w:rsidRPr="00AE7C1F" w:rsidTr="005039ED">
        <w:tc>
          <w:tcPr>
            <w:tcW w:w="946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i/>
                <w:color w:val="0070C0"/>
                <w:sz w:val="36"/>
                <w:szCs w:val="36"/>
              </w:rPr>
              <w:br w:type="page"/>
            </w: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 xml:space="preserve"> 2.</w:t>
            </w:r>
          </w:p>
        </w:tc>
        <w:tc>
          <w:tcPr>
            <w:tcW w:w="8625" w:type="dxa"/>
            <w:vAlign w:val="center"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НОРМАТИВНО-ПРАВОВАЯ</w:t>
            </w:r>
          </w:p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БАЗА</w:t>
            </w:r>
          </w:p>
        </w:tc>
      </w:tr>
    </w:tbl>
    <w:p w:rsidR="005039ED" w:rsidRPr="001D1921" w:rsidRDefault="005039ED" w:rsidP="005039ED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1921">
        <w:rPr>
          <w:rFonts w:ascii="Arial" w:hAnsi="Arial" w:cs="Arial"/>
          <w:sz w:val="24"/>
          <w:szCs w:val="24"/>
        </w:rPr>
        <w:t>Генерального</w:t>
      </w:r>
      <w:proofErr w:type="gramEnd"/>
      <w:r w:rsidRPr="001D1921">
        <w:rPr>
          <w:rFonts w:ascii="Arial" w:hAnsi="Arial" w:cs="Arial"/>
          <w:sz w:val="24"/>
          <w:szCs w:val="24"/>
        </w:rPr>
        <w:t xml:space="preserve"> план разработан в соответствии со следующими техническими и нормативно-правовыми документами:</w:t>
      </w:r>
    </w:p>
    <w:p w:rsidR="005039ED" w:rsidRPr="001D1921" w:rsidRDefault="005039ED" w:rsidP="005039ED">
      <w:pPr>
        <w:pStyle w:val="1"/>
        <w:spacing w:before="0" w:after="240"/>
        <w:rPr>
          <w:rFonts w:ascii="Arial" w:hAnsi="Arial" w:cs="Arial"/>
          <w:color w:val="auto"/>
          <w:sz w:val="24"/>
          <w:szCs w:val="24"/>
        </w:rPr>
      </w:pPr>
      <w:r w:rsidRPr="001D1921">
        <w:rPr>
          <w:rFonts w:ascii="Arial" w:hAnsi="Arial" w:cs="Arial"/>
          <w:color w:val="auto"/>
          <w:sz w:val="24"/>
          <w:szCs w:val="24"/>
        </w:rPr>
        <w:t>ФЕДЕРАЛЬНЫЕ НОРМАТИВНО-ПРАВОВЫЕ АКТЫ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Градостроительный кодекс Российской Федерации от 29.12.2004 г. №190 – ФЗ;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 xml:space="preserve"> Земельный кодекс Российской Федерации от 25.10.2001 г. № 136-ФЗ;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Водный кодекс Российской Федерации от 03.06.2006 г. № 74-ФЗ;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Лесной кодекс Российской Федерации от 04.12.2006 г. № 200-ФЗ;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Федеральный закон от 24.12.2004 г. № 172-ФЗ «О порядке перевода земель и земельных участков из одной категории в другую»;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 xml:space="preserve"> Федеральный закон от 14 марта 1995 г. № 33-ФЗ «Об особо охраняемых природных территориях»;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lastRenderedPageBreak/>
        <w:t xml:space="preserve"> Федеральный закон от 23.02.1995 г. № 26-ФЗ «О природных лечебных ресурсах, лечебно-оздоровительных местностях и курортах»;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Федеральный закон от 22.07.2008 г. № 123-ФЗ «Технический регламент о требованиях пожарной безопасности»;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Федеральный закон от 24.06.1998 г. №89-ФЗ «Об отходах производства и потребления»;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Федеральный закон от 25.06.2002 г. №73-ФЗ «Об объектах культурного наследия (памятниках истории и культуры) народов Российской Федерации»;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Постановление Правительства РФ от 09.06.2006 г. № 363 «Об информационном обеспечении градостроительной деятельности»;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Постановление Правительства РФ от 24.03.2007 г. № 178 «Об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 xml:space="preserve">Приказ </w:t>
      </w:r>
      <w:proofErr w:type="spellStart"/>
      <w:r w:rsidRPr="001D1921">
        <w:rPr>
          <w:rFonts w:ascii="Arial" w:hAnsi="Arial" w:cs="Arial"/>
          <w:bCs/>
          <w:sz w:val="24"/>
          <w:szCs w:val="24"/>
        </w:rPr>
        <w:t>Минрегиона</w:t>
      </w:r>
      <w:proofErr w:type="spellEnd"/>
      <w:r w:rsidRPr="001D1921">
        <w:rPr>
          <w:rFonts w:ascii="Arial" w:hAnsi="Arial" w:cs="Arial"/>
          <w:bCs/>
          <w:sz w:val="24"/>
          <w:szCs w:val="24"/>
        </w:rPr>
        <w:t xml:space="preserve"> РФ от 26.05.2011 г. № 244 «Об утверждении Методических рекомендаций по разработке проектов генеральных планов поселений и городских округов»;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1921">
        <w:rPr>
          <w:rFonts w:ascii="Arial" w:hAnsi="Arial" w:cs="Arial"/>
          <w:bCs/>
          <w:sz w:val="24"/>
          <w:szCs w:val="24"/>
        </w:rPr>
        <w:t xml:space="preserve">Приказ </w:t>
      </w:r>
      <w:proofErr w:type="spellStart"/>
      <w:r w:rsidRPr="001D1921">
        <w:rPr>
          <w:rFonts w:ascii="Arial" w:hAnsi="Arial" w:cs="Arial"/>
          <w:bCs/>
          <w:sz w:val="24"/>
          <w:szCs w:val="24"/>
        </w:rPr>
        <w:t>Минрегиона</w:t>
      </w:r>
      <w:proofErr w:type="spellEnd"/>
      <w:r w:rsidRPr="001D1921">
        <w:rPr>
          <w:rFonts w:ascii="Arial" w:hAnsi="Arial" w:cs="Arial"/>
          <w:bCs/>
          <w:sz w:val="24"/>
          <w:szCs w:val="24"/>
        </w:rPr>
        <w:t xml:space="preserve"> РФ от 30.08.2007 г. № 85 «Об утверждении документов по ведению информационной системы обеспечения градостроительной деятельности» (вместе с «Положением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деятельности», «Положением о порядке ведения книг, входящих в состав информационной системы обеспечения градостроительной  деятельности, и порядке присвоения регистрационных и идентификационных номеров»);</w:t>
      </w:r>
      <w:proofErr w:type="gramEnd"/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РДС 35-201-99 «Порядок реализации требований доступности для инвалидов к объектам социальной инфраструктуры»;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объектов», утвержден Постановлением Главного государственного санитарного врача РФ от 25.09.2007 г. № 74;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lastRenderedPageBreak/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СНиП 2.06.15-85 «Инженерная защита территории от затопления и подтопления»;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 xml:space="preserve">СП 42.13330.2011 «Градостроительство. Планировка и застройка городских и сельских поселений». Актуализированная редакция СНиП 2.07.01-89, утвержден Приказом </w:t>
      </w:r>
      <w:proofErr w:type="spellStart"/>
      <w:r w:rsidRPr="001D1921">
        <w:rPr>
          <w:rFonts w:ascii="Arial" w:hAnsi="Arial" w:cs="Arial"/>
          <w:bCs/>
          <w:sz w:val="24"/>
          <w:szCs w:val="24"/>
        </w:rPr>
        <w:t>Минрегиона</w:t>
      </w:r>
      <w:proofErr w:type="spellEnd"/>
      <w:r w:rsidRPr="001D1921">
        <w:rPr>
          <w:rFonts w:ascii="Arial" w:hAnsi="Arial" w:cs="Arial"/>
          <w:bCs/>
          <w:sz w:val="24"/>
          <w:szCs w:val="24"/>
        </w:rPr>
        <w:t xml:space="preserve"> РФ от 28.12.2010 г. № 820;</w:t>
      </w:r>
    </w:p>
    <w:p w:rsidR="005039ED" w:rsidRPr="001D1921" w:rsidRDefault="005039ED" w:rsidP="005039ED">
      <w:pPr>
        <w:pStyle w:val="1"/>
        <w:spacing w:before="0" w:after="240"/>
        <w:rPr>
          <w:rFonts w:ascii="Arial" w:hAnsi="Arial" w:cs="Arial"/>
          <w:color w:val="auto"/>
          <w:sz w:val="24"/>
          <w:szCs w:val="24"/>
        </w:rPr>
      </w:pPr>
      <w:r w:rsidRPr="001D1921">
        <w:rPr>
          <w:rFonts w:ascii="Arial" w:hAnsi="Arial" w:cs="Arial"/>
          <w:color w:val="auto"/>
          <w:sz w:val="24"/>
          <w:szCs w:val="24"/>
        </w:rPr>
        <w:t>МУНИЦИПАЛЬНЫЕ НОРМАТИВНО-ПРАВОВЫЕ АКТЫ:</w:t>
      </w:r>
    </w:p>
    <w:p w:rsidR="005039ED" w:rsidRPr="001D1921" w:rsidRDefault="005039ED" w:rsidP="005039ED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1921">
        <w:rPr>
          <w:rFonts w:ascii="Arial" w:hAnsi="Arial" w:cs="Arial"/>
          <w:bCs/>
          <w:sz w:val="24"/>
          <w:szCs w:val="24"/>
        </w:rPr>
        <w:t>Устав сельского поселения Шаранский сельсовет муниципального района Шаранский район Республики Башкортостан, согласно решению Совета сельского поселения Шаранский сельсовет муниципального района Шаранский район Республики Башкортостан от 05.06.2009 г. № 216.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8887"/>
      </w:tblGrid>
      <w:tr w:rsidR="005039ED" w:rsidRPr="00AE7C1F" w:rsidTr="005039ED">
        <w:tc>
          <w:tcPr>
            <w:tcW w:w="684" w:type="dxa"/>
            <w:vMerge w:val="restart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color w:val="0070C0"/>
                <w:sz w:val="24"/>
                <w:szCs w:val="24"/>
              </w:rPr>
              <w:br w:type="page"/>
            </w: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3.</w:t>
            </w:r>
          </w:p>
        </w:tc>
        <w:tc>
          <w:tcPr>
            <w:tcW w:w="8887" w:type="dxa"/>
            <w:vAlign w:val="center"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ЦЕЛИ </w:t>
            </w:r>
            <w:proofErr w:type="gramStart"/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ТЕРРИТОРИАЛЬНОГО</w:t>
            </w:r>
            <w:proofErr w:type="gramEnd"/>
          </w:p>
        </w:tc>
      </w:tr>
      <w:tr w:rsidR="005039ED" w:rsidRPr="00AE7C1F" w:rsidTr="005039ED">
        <w:trPr>
          <w:trHeight w:val="303"/>
        </w:trPr>
        <w:tc>
          <w:tcPr>
            <w:tcW w:w="684" w:type="dxa"/>
            <w:vMerge/>
            <w:vAlign w:val="center"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88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ПЛАНИРОВАНИЯ</w:t>
            </w:r>
          </w:p>
        </w:tc>
      </w:tr>
    </w:tbl>
    <w:p w:rsidR="005039ED" w:rsidRPr="001D1921" w:rsidRDefault="005039ED" w:rsidP="005039ED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Главная цель Генерального плана — цель долгосрочного территориального планирования на перспективу: обеспечение условий для поступательного устойчивого развития рабочего поселка, которое заключается:</w:t>
      </w:r>
    </w:p>
    <w:p w:rsidR="005039ED" w:rsidRPr="001D1921" w:rsidRDefault="005039ED" w:rsidP="005039E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в максимальном использовании культурного, ресурсного, пространственного и человеческого потенциала во имя благополучия всех граждан при соблюдении баланса интересов и справедливости, на основе активного взаимодействия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5039ED" w:rsidRPr="001D1921" w:rsidRDefault="005039ED" w:rsidP="005039E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в сохранении и бережном использовании исторического и природного наследия территории;</w:t>
      </w:r>
    </w:p>
    <w:p w:rsidR="005039ED" w:rsidRPr="001D1921" w:rsidRDefault="005039ED" w:rsidP="005039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динамику приближения к установленным целевым показателям Генерального плана.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8887"/>
      </w:tblGrid>
      <w:tr w:rsidR="005039ED" w:rsidRPr="00AE7C1F" w:rsidTr="005039ED">
        <w:tc>
          <w:tcPr>
            <w:tcW w:w="684" w:type="dxa"/>
            <w:vMerge w:val="restart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4.</w:t>
            </w:r>
          </w:p>
        </w:tc>
        <w:tc>
          <w:tcPr>
            <w:tcW w:w="8887" w:type="dxa"/>
            <w:vAlign w:val="center"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ЗАДАЧИ </w:t>
            </w:r>
            <w:proofErr w:type="gramStart"/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ТЕРРИТОРИАЛЬНОГО</w:t>
            </w:r>
            <w:proofErr w:type="gramEnd"/>
          </w:p>
        </w:tc>
      </w:tr>
      <w:tr w:rsidR="005039ED" w:rsidRPr="00AE7C1F" w:rsidTr="005039ED">
        <w:trPr>
          <w:trHeight w:val="210"/>
        </w:trPr>
        <w:tc>
          <w:tcPr>
            <w:tcW w:w="684" w:type="dxa"/>
            <w:vMerge/>
            <w:vAlign w:val="center"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88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ПЛАНИРОВАНИЯ</w:t>
            </w:r>
          </w:p>
        </w:tc>
      </w:tr>
    </w:tbl>
    <w:p w:rsidR="005039ED" w:rsidRPr="001D1921" w:rsidRDefault="005039ED" w:rsidP="005039ED">
      <w:pPr>
        <w:tabs>
          <w:tab w:val="left" w:pos="993"/>
        </w:tabs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1.</w:t>
      </w:r>
      <w:r w:rsidRPr="001D1921">
        <w:rPr>
          <w:rFonts w:ascii="Arial" w:hAnsi="Arial" w:cs="Arial"/>
          <w:sz w:val="24"/>
          <w:szCs w:val="24"/>
        </w:rPr>
        <w:tab/>
        <w:t xml:space="preserve">Совершенствование системы транспортной инфраструктуры общего пользования и системы общественного транспорта. Создание единого </w:t>
      </w:r>
      <w:r w:rsidRPr="001D1921">
        <w:rPr>
          <w:rFonts w:ascii="Arial" w:hAnsi="Arial" w:cs="Arial"/>
          <w:sz w:val="24"/>
          <w:szCs w:val="24"/>
        </w:rPr>
        <w:lastRenderedPageBreak/>
        <w:t xml:space="preserve">транспортного каркаса со смежными территориями, как в </w:t>
      </w:r>
      <w:r>
        <w:rPr>
          <w:rFonts w:ascii="Arial" w:hAnsi="Arial" w:cs="Arial"/>
          <w:sz w:val="24"/>
          <w:szCs w:val="24"/>
        </w:rPr>
        <w:t>Республике Башкортостан</w:t>
      </w:r>
      <w:r w:rsidRPr="001D1921">
        <w:rPr>
          <w:rFonts w:ascii="Arial" w:hAnsi="Arial" w:cs="Arial"/>
          <w:sz w:val="24"/>
          <w:szCs w:val="24"/>
        </w:rPr>
        <w:t>, так и с прилегающими субъектами Федерации. Разделение структуры автомобильных дорог на дороги различных категорий.</w:t>
      </w:r>
    </w:p>
    <w:p w:rsidR="005039ED" w:rsidRPr="001D1921" w:rsidRDefault="005039ED" w:rsidP="005039ED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2.</w:t>
      </w:r>
      <w:r w:rsidRPr="001D1921">
        <w:rPr>
          <w:rFonts w:ascii="Arial" w:hAnsi="Arial" w:cs="Arial"/>
          <w:sz w:val="24"/>
          <w:szCs w:val="24"/>
        </w:rPr>
        <w:tab/>
        <w:t xml:space="preserve">Модернизация систем инженерного обеспечения территорий, предусматривающая дифференцированный подход к технологическим схемам развития систем инженерной инфраструктуры на различных территориях. </w:t>
      </w:r>
    </w:p>
    <w:p w:rsidR="005039ED" w:rsidRPr="001D1921" w:rsidRDefault="005039ED" w:rsidP="005039ED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3.</w:t>
      </w:r>
      <w:r w:rsidRPr="001D1921">
        <w:rPr>
          <w:rFonts w:ascii="Arial" w:hAnsi="Arial" w:cs="Arial"/>
          <w:sz w:val="24"/>
          <w:szCs w:val="24"/>
        </w:rPr>
        <w:tab/>
        <w:t xml:space="preserve">Выделение и «закрепление» инфраструктурного и природного каркаса территории. </w:t>
      </w:r>
    </w:p>
    <w:p w:rsidR="005039ED" w:rsidRPr="001D1921" w:rsidRDefault="005039ED" w:rsidP="005039ED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4.</w:t>
      </w:r>
      <w:r w:rsidRPr="001D1921">
        <w:rPr>
          <w:rFonts w:ascii="Arial" w:hAnsi="Arial" w:cs="Arial"/>
          <w:sz w:val="24"/>
          <w:szCs w:val="24"/>
        </w:rPr>
        <w:tab/>
        <w:t xml:space="preserve">Выделение границ территорий историко-культурного наследия и природного комплекса. </w:t>
      </w:r>
    </w:p>
    <w:p w:rsidR="005039ED" w:rsidRPr="001D1921" w:rsidRDefault="005039ED" w:rsidP="005039ED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5.</w:t>
      </w:r>
      <w:r w:rsidRPr="001D1921">
        <w:rPr>
          <w:rFonts w:ascii="Arial" w:hAnsi="Arial" w:cs="Arial"/>
          <w:sz w:val="24"/>
          <w:szCs w:val="24"/>
        </w:rPr>
        <w:tab/>
        <w:t xml:space="preserve">Установление границ зон с особыми условиями развития территорий. </w:t>
      </w:r>
    </w:p>
    <w:p w:rsidR="005039ED" w:rsidRPr="001D1921" w:rsidRDefault="005039ED" w:rsidP="005039ED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6.</w:t>
      </w:r>
      <w:r w:rsidRPr="001D1921">
        <w:rPr>
          <w:rFonts w:ascii="Arial" w:hAnsi="Arial" w:cs="Arial"/>
          <w:sz w:val="24"/>
          <w:szCs w:val="24"/>
        </w:rPr>
        <w:tab/>
        <w:t xml:space="preserve">Сохранение необходимых территорий для сельскохозяйственного производства, хранения и первичной переработки сельскохозяйственной продукции.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94"/>
        <w:gridCol w:w="8912"/>
      </w:tblGrid>
      <w:tr w:rsidR="005039ED" w:rsidRPr="00AE7C1F" w:rsidTr="005039ED">
        <w:trPr>
          <w:trHeight w:val="921"/>
        </w:trPr>
        <w:tc>
          <w:tcPr>
            <w:tcW w:w="694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color w:val="0070C0"/>
                <w:sz w:val="24"/>
                <w:szCs w:val="24"/>
              </w:rPr>
              <w:br w:type="page"/>
            </w: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5.</w:t>
            </w:r>
          </w:p>
        </w:tc>
        <w:tc>
          <w:tcPr>
            <w:tcW w:w="8912" w:type="dxa"/>
            <w:vAlign w:val="center"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ПОКАЗАТЕЛИ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E7C1F">
              <w:rPr>
                <w:rFonts w:ascii="Arial" w:hAnsi="Arial" w:cs="Arial"/>
                <w:b/>
                <w:color w:val="0070C0"/>
                <w:sz w:val="28"/>
                <w:szCs w:val="28"/>
              </w:rPr>
              <w:t>ГЕНЕРАЛЬНОГО ПЛАНА</w:t>
            </w:r>
          </w:p>
        </w:tc>
      </w:tr>
    </w:tbl>
    <w:p w:rsidR="005039ED" w:rsidRPr="001D1921" w:rsidRDefault="005039ED" w:rsidP="005039ED">
      <w:pPr>
        <w:shd w:val="clear" w:color="auto" w:fill="FFFFFF"/>
        <w:spacing w:before="240" w:after="0" w:line="240" w:lineRule="auto"/>
        <w:rPr>
          <w:rFonts w:ascii="Arial" w:hAnsi="Arial" w:cs="Arial"/>
          <w:b/>
          <w:i/>
        </w:rPr>
      </w:pPr>
      <w:r w:rsidRPr="001D1921">
        <w:rPr>
          <w:rFonts w:ascii="Arial" w:hAnsi="Arial" w:cs="Arial"/>
          <w:b/>
          <w:i/>
        </w:rPr>
        <w:t>Таблица 1.2</w:t>
      </w:r>
    </w:p>
    <w:p w:rsidR="005039ED" w:rsidRPr="001D1921" w:rsidRDefault="005039ED" w:rsidP="005039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1D1921">
        <w:rPr>
          <w:rFonts w:ascii="Arial" w:hAnsi="Arial" w:cs="Arial"/>
          <w:i/>
        </w:rPr>
        <w:t>Показатели генерального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21"/>
        <w:gridCol w:w="11"/>
        <w:gridCol w:w="1600"/>
        <w:gridCol w:w="1709"/>
        <w:gridCol w:w="1221"/>
        <w:gridCol w:w="1363"/>
      </w:tblGrid>
      <w:tr w:rsidR="005039ED" w:rsidRPr="00AE7C1F" w:rsidTr="00C25F94">
        <w:trPr>
          <w:trHeight w:val="227"/>
          <w:tblHeader/>
        </w:trPr>
        <w:tc>
          <w:tcPr>
            <w:tcW w:w="337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584" w:type="pct"/>
            <w:gridSpan w:val="2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Показатели территориального планирования</w:t>
            </w:r>
          </w:p>
        </w:tc>
        <w:tc>
          <w:tcPr>
            <w:tcW w:w="835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Современное состояние на 201</w:t>
            </w: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D192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2037 г.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4663" w:type="pct"/>
            <w:gridSpan w:val="6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Территория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1.1</w:t>
            </w:r>
          </w:p>
        </w:tc>
        <w:tc>
          <w:tcPr>
            <w:tcW w:w="1584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835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га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1217,9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1847,6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1847,6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1.2</w:t>
            </w:r>
          </w:p>
        </w:tc>
        <w:tc>
          <w:tcPr>
            <w:tcW w:w="1584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в том числе: с. Шаран</w:t>
            </w:r>
          </w:p>
        </w:tc>
        <w:tc>
          <w:tcPr>
            <w:tcW w:w="835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га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1031,4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1847,6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1847,6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1.3</w:t>
            </w:r>
          </w:p>
        </w:tc>
        <w:tc>
          <w:tcPr>
            <w:tcW w:w="1584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с.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Наратасты</w:t>
            </w:r>
            <w:proofErr w:type="spellEnd"/>
          </w:p>
        </w:tc>
        <w:tc>
          <w:tcPr>
            <w:tcW w:w="835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га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186,5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Административно-территориальное устройство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2.1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Статус муниципального образования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2.2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Количество населенных пунктов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Население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3.1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6664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6730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6833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3.2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в том числе: с. Шаран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5929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6730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6833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3</w:t>
            </w: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.3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с.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Наратасты</w:t>
            </w:r>
            <w:proofErr w:type="spellEnd"/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чел.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735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3.4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Плотность населения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чел. на </w:t>
            </w:r>
            <w:proofErr w:type="gram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5,47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3,64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3,69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3.5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в том числе: с. Шаран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чел. на </w:t>
            </w:r>
            <w:proofErr w:type="gram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5,74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3,64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3,69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3.6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с.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Наратасты</w:t>
            </w:r>
            <w:proofErr w:type="spellEnd"/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чел. на </w:t>
            </w:r>
            <w:proofErr w:type="gram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3,94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Объекты социального и культурно-бытового обслуживания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4.1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323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570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570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4</w:t>
            </w: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.2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1136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1386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1386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4.3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в том числе: с. Шаран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932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1386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1386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с.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Наратасты</w:t>
            </w:r>
            <w:proofErr w:type="spellEnd"/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109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4.5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Внешкольные учреждения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335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335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335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4.6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Больничные учреждения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коек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150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150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150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ФАП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25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25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25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Амбулатории/поликлиники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150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400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400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Станций скорой помощи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4.10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Учреждения культуры и досуга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950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950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950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4.11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в том числе: с. Шаран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750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750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750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4.12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с.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Наратасты</w:t>
            </w:r>
            <w:proofErr w:type="spellEnd"/>
          </w:p>
        </w:tc>
        <w:tc>
          <w:tcPr>
            <w:tcW w:w="835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мест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Транспортная инфраструктура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5.1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Протяженность автомобильных дорог общего пользования, всего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в том числе: федерального значения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регионального значения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межмуниципального значения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</w:t>
            </w: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.2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Протяженность железнодорожных путей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 w:val="restar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5.3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Трубопроводный транспорт: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 протяженность газового трубопровода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0,09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0,09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0,09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 протяженность нефтепровода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  <w:proofErr w:type="gramEnd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/в том числе резервных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4663" w:type="pct"/>
            <w:gridSpan w:val="6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Инженерная инфраструктура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 w:val="restar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6.1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Электроснабжение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Протяженность сетей всего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28,21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30,14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34,7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В том числе:   10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2,83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4,76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9,3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35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25,38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25,38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25,38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110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220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Количество ПС на территории рабочего поселка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В том числе:   35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110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220 </w:t>
            </w:r>
            <w:proofErr w:type="spell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 w:val="restar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6.3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Водоснабжение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Водопотребление – всего,</w:t>
            </w:r>
          </w:p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629,13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1914,74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1997,58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 на хозяйственно-питьевые нужды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537,00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1090,20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1108,74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 на производственные нужды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92,13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163,53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221,75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 на поливочные нужды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336,50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341,65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 на пожаротушение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270,00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270,00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 неучтенные расходы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54,51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55,44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Производительность водозаборных сооружений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1896,00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в том числе водозаборов подземных вод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1896,00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Среднесуточное водопотребление</w:t>
            </w:r>
          </w:p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на 1 человека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 xml:space="preserve">л/сутки 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94,39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284,51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292,34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на хозяйственно-питьевые нужды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 xml:space="preserve">л/сутки 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80,58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161,99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162,26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Протяженность сетей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66,00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109,50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 w:val="restar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6.4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Водоотведение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Общее поступление сточных вод – всего</w:t>
            </w:r>
          </w:p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b/>
                <w:sz w:val="22"/>
                <w:szCs w:val="22"/>
              </w:rPr>
              <w:t>в том числе</w:t>
            </w:r>
            <w:r w:rsidRPr="001D19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527,00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1308,24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1385,93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 хозяйственно-бытовые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438,29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1090,20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1108,74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 xml:space="preserve">- производственные 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92,11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163,53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221,75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 неучтенные расходы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54,51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55,44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Производительность очистных сооружений канализации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21">
              <w:rPr>
                <w:rFonts w:ascii="Arial" w:hAnsi="Arial" w:cs="Arial"/>
                <w:sz w:val="22"/>
                <w:szCs w:val="22"/>
              </w:rPr>
              <w:t>куб</w:t>
            </w:r>
            <w:proofErr w:type="gramStart"/>
            <w:r w:rsidRPr="001D19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1D1921">
              <w:rPr>
                <w:rFonts w:ascii="Arial" w:hAnsi="Arial" w:cs="Arial"/>
                <w:sz w:val="22"/>
                <w:szCs w:val="22"/>
              </w:rPr>
              <w:t>/сутки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Протяженность сетей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 w:val="restar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6.5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Газоснабжение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Протяженность магистрального газопровода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0,09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0,09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0,09</w:t>
            </w:r>
          </w:p>
        </w:tc>
      </w:tr>
      <w:tr w:rsidR="00C25F94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C25F94" w:rsidRPr="001D1921" w:rsidRDefault="00C25F94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C25F94" w:rsidRPr="001D1921" w:rsidRDefault="00C25F94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Протяженность сетей всего</w:t>
            </w:r>
          </w:p>
        </w:tc>
        <w:tc>
          <w:tcPr>
            <w:tcW w:w="842" w:type="pct"/>
            <w:gridSpan w:val="2"/>
            <w:vAlign w:val="center"/>
          </w:tcPr>
          <w:p w:rsidR="00C25F94" w:rsidRPr="001D1921" w:rsidRDefault="00C25F94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км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C25F94" w:rsidRPr="00D94A1C" w:rsidRDefault="00C25F94" w:rsidP="00724CDC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75,00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C25F94" w:rsidRPr="00D94A1C" w:rsidRDefault="00C25F94" w:rsidP="00724CDC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81,20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C25F94" w:rsidRPr="001D1921" w:rsidRDefault="00C25F94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113,80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Количество ГРС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Merge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Количество ГГРП и ГРП 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FA1A33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25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29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4663" w:type="pct"/>
            <w:gridSpan w:val="6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Ритуальное обслуживание населения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7</w:t>
            </w: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.1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Общее количество кладбищ 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4663" w:type="pct"/>
            <w:gridSpan w:val="6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Охрана природы и рациональное природопользование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</w:t>
            </w: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.1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Ме</w:t>
            </w:r>
            <w:proofErr w:type="gramStart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ст скл</w:t>
            </w:r>
            <w:proofErr w:type="gramEnd"/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 xml:space="preserve">адирования отходов всего </w:t>
            </w:r>
          </w:p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92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FA1A33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FA1A33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</w:t>
            </w: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.2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 поселковая свалка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</w:t>
            </w: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.3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 скотомогильники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8.4</w:t>
            </w: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 полигон ТБО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039ED" w:rsidRPr="00AE7C1F" w:rsidTr="00C25F94">
        <w:trPr>
          <w:trHeight w:val="227"/>
        </w:trPr>
        <w:tc>
          <w:tcPr>
            <w:tcW w:w="337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5039ED" w:rsidRPr="001D1921" w:rsidRDefault="005039ED" w:rsidP="005039ED">
            <w:pPr>
              <w:pStyle w:val="4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 мусороперегрузочная станция</w:t>
            </w:r>
          </w:p>
        </w:tc>
        <w:tc>
          <w:tcPr>
            <w:tcW w:w="842" w:type="pct"/>
            <w:gridSpan w:val="2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89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638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5039ED" w:rsidRPr="001D1921" w:rsidRDefault="005039ED" w:rsidP="005039ED">
            <w:pPr>
              <w:pStyle w:val="4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2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:rsidR="005039ED" w:rsidRPr="001D1921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70C0"/>
          <w:sz w:val="68"/>
          <w:szCs w:val="68"/>
          <w:lang w:val="en-US"/>
        </w:rPr>
        <w:sectPr w:rsidR="005039ED" w:rsidSect="005039ED">
          <w:headerReference w:type="default" r:id="rId12"/>
          <w:footerReference w:type="default" r:id="rId13"/>
          <w:pgSz w:w="11907" w:h="16839" w:code="9"/>
          <w:pgMar w:top="1134" w:right="851" w:bottom="1134" w:left="1701" w:header="567" w:footer="720" w:gutter="0"/>
          <w:pgNumType w:start="3"/>
          <w:cols w:space="720"/>
          <w:noEndnote/>
          <w:docGrid w:linePitch="299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7"/>
      </w:tblGrid>
      <w:tr w:rsidR="005039ED" w:rsidRPr="00AE7C1F" w:rsidTr="005039ED">
        <w:trPr>
          <w:trHeight w:val="3833"/>
        </w:trPr>
        <w:tc>
          <w:tcPr>
            <w:tcW w:w="5000" w:type="pct"/>
            <w:shd w:val="clear" w:color="auto" w:fill="auto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before="600"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99EC0" wp14:editId="3B7BF721">
                      <wp:simplePos x="0" y="0"/>
                      <wp:positionH relativeFrom="column">
                        <wp:posOffset>9136380</wp:posOffset>
                      </wp:positionH>
                      <wp:positionV relativeFrom="paragraph">
                        <wp:posOffset>158115</wp:posOffset>
                      </wp:positionV>
                      <wp:extent cx="138430" cy="1797050"/>
                      <wp:effectExtent l="0" t="0" r="0" b="0"/>
                      <wp:wrapNone/>
                      <wp:docPr id="2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179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19.4pt;margin-top:12.45pt;width:10.9pt;height:1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fKjAIAANwEAAAOAAAAZHJzL2Uyb0RvYy54bWysVEtu2zAQ3RfoHQjuG1mOUztC5MCN4aKA&#10;kQRIiqzHFGUJpUiWpC2nqwLdFugReohuin5yBvlGHVJy4qZdFd0QHM1wPm/e08npphJkzY0tlUxp&#10;fNCjhEumslIuU/r6evZsRIl1IDMQSvKU3nJLT8dPn5zUOuF9VSiRcUMwibRJrVNaOKeTKLKs4BXY&#10;A6W5RGeuTAUOTbOMMgM1Zq9E1O/1nke1Mpk2inFr8eu0ddJxyJ/nnLmLPLfcEZFS7M2F04Rz4c9o&#10;fALJ0oAuSta1Af/QRQWlxKL3qabggKxM+UeqqmRGWZW7A6aqSOV5yXiYAaeJe4+muSpA8zALgmP1&#10;PUz2/6Vl5+tLQ8ospX3clIQKd9R83r7ffmp+NHfbD82X5q75vv3Y/Gy+Nt/I0ANWa5vguyt9afzI&#10;Vs8Ve2PREf3m8YbtYja5qXwsDkw2Af3be/T5xhGGH+PD0eAQd8TQFQ+Ph72jsJ4Ikt1rbax7yVVF&#10;/CWlBrcbQIf13DpfH5JdSGhMiTKblUIEwywXZ8KQNSATBrNR/GLqZ8Endj9MSFIjFkeDnu8EkJG5&#10;AIfXSiNGVi4pAbFEqjNnQm2pfAXM1Naegi3aGiFtV0JI7+eBj12rD+j420Jlt7gHo1qCWs1mJc44&#10;B+suwSAjsRtUmbvAIxcKW1TdjZJCmXd/++7jkSjopaRGhmP7b1dgOCXilUQKHceDgZdEMAZHwz4a&#10;Zt+z2PfIVXWmELoY9axZuPp4J3bX3KjqBsU48VXRBZJh7RaozjhzrfJQzoxPJiEMZaDBzeWVZj75&#10;DsfrzQ0Y3S3aIUXO1U4NkDzadxvrX0o1WTmVl4EMD7h2zEQJhYV3cvca3bdD1MNPafwLAAD//wMA&#10;UEsDBBQABgAIAAAAIQBE4ln44AAAAAwBAAAPAAAAZHJzL2Rvd25yZXYueG1sTI/BTsMwEETvSPyD&#10;tUjcqN0mCk2IUxVQxA1E2w9w4yUJjdeR7bbp3+Oe6HE0o5k35WoyAzuh870lCfOZAIbUWN1TK2G3&#10;rZ+WwHxQpNVgCSVc0MOqur8rVaHtmb7xtAktiyXkCyWhC2EsOPdNh0b5mR2RovdjnVEhStdy7dQ5&#10;lpuBL4TIuFE9xYVOjfjWYXPYHI0EdB/v2x0l66/X35CHy7w+6M9ayseHaf0CLOAU/sNwxY/oUEWm&#10;vT2S9myIOk2WkT1IWKQ5sGsizUQGbC8hEc858KrktyeqPwAAAP//AwBQSwECLQAUAAYACAAAACEA&#10;toM4kv4AAADhAQAAEwAAAAAAAAAAAAAAAAAAAAAAW0NvbnRlbnRfVHlwZXNdLnhtbFBLAQItABQA&#10;BgAIAAAAIQA4/SH/1gAAAJQBAAALAAAAAAAAAAAAAAAAAC8BAABfcmVscy8ucmVsc1BLAQItABQA&#10;BgAIAAAAIQDFP9fKjAIAANwEAAAOAAAAAAAAAAAAAAAAAC4CAABkcnMvZTJvRG9jLnhtbFBLAQIt&#10;ABQABgAIAAAAIQBE4ln44AAAAAwBAAAPAAAAAAAAAAAAAAAAAOYEAABkcnMvZG93bnJldi54bWxQ&#10;SwUGAAAAAAQABADzAAAA8wUAAAAA&#10;" fillcolor="#4f81bd" stroked="f" strokeweight="2pt">
                      <v:path arrowok="t"/>
                    </v:rect>
                  </w:pict>
                </mc:Fallback>
              </mc:AlternateContent>
            </w: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РАЗДЕЛ 2.</w:t>
            </w:r>
          </w:p>
          <w:p w:rsidR="005039ED" w:rsidRPr="00AE7C1F" w:rsidRDefault="005039ED" w:rsidP="005039ED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0C0"/>
                <w:sz w:val="32"/>
                <w:szCs w:val="32"/>
              </w:rPr>
            </w:pPr>
            <w:r w:rsidRPr="00AE7C1F">
              <w:rPr>
                <w:rFonts w:ascii="Arial" w:hAnsi="Arial" w:cs="Arial"/>
                <w:bCs/>
                <w:color w:val="0070C0"/>
                <w:sz w:val="32"/>
                <w:szCs w:val="32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</w:t>
            </w:r>
          </w:p>
          <w:p w:rsidR="005039ED" w:rsidRPr="00AE7C1F" w:rsidRDefault="005039ED" w:rsidP="005039ED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0C0"/>
                <w:sz w:val="32"/>
                <w:szCs w:val="32"/>
              </w:rPr>
            </w:pPr>
            <w:r w:rsidRPr="00AE7C1F">
              <w:rPr>
                <w:rFonts w:ascii="Arial" w:hAnsi="Arial" w:cs="Arial"/>
                <w:bCs/>
                <w:color w:val="0070C0"/>
                <w:sz w:val="32"/>
                <w:szCs w:val="32"/>
              </w:rPr>
              <w:t xml:space="preserve">ИХ МЕСТОПОЛОЖЕНИЕ, А ТАКЖЕ ХАРАКТЕРИСТИКИ ЗОН С ОСОБЫМИ УСЛОВИЯМИ ИСПОЛЬЗОВАНИЯ ТЕРРИТОРИЙ В СЛУЧАЕ, ЕСЛИ УСТАНОВЛЕНИЕ ТАКИХ ЗОН </w:t>
            </w:r>
          </w:p>
          <w:p w:rsidR="005039ED" w:rsidRPr="00AE7C1F" w:rsidRDefault="005039ED" w:rsidP="005039ED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0C0"/>
                <w:sz w:val="32"/>
                <w:szCs w:val="32"/>
              </w:rPr>
            </w:pPr>
            <w:r w:rsidRPr="00AE7C1F">
              <w:rPr>
                <w:rFonts w:ascii="Arial" w:hAnsi="Arial" w:cs="Arial"/>
                <w:bCs/>
                <w:color w:val="0070C0"/>
                <w:sz w:val="32"/>
                <w:szCs w:val="32"/>
              </w:rPr>
              <w:t>ТРЕБУЕТСЯ В СВЯЗИ С РАЗМЕЩЕНИЕМ ДАННЫХ ОБЪЕКТОВ</w:t>
            </w:r>
          </w:p>
        </w:tc>
      </w:tr>
    </w:tbl>
    <w:p w:rsidR="005039ED" w:rsidRPr="00AE7C1F" w:rsidRDefault="005039ED" w:rsidP="005039ED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9255"/>
      </w:tblGrid>
      <w:tr w:rsidR="005039ED" w:rsidRPr="00AE7C1F" w:rsidTr="005039ED">
        <w:trPr>
          <w:trHeight w:val="319"/>
        </w:trPr>
        <w:tc>
          <w:tcPr>
            <w:tcW w:w="684" w:type="dxa"/>
            <w:vMerge w:val="restart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1.</w:t>
            </w:r>
          </w:p>
        </w:tc>
        <w:tc>
          <w:tcPr>
            <w:tcW w:w="925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ИЗМЕНЕНИЕ ГРАНИЦ</w:t>
            </w:r>
          </w:p>
        </w:tc>
      </w:tr>
      <w:tr w:rsidR="005039ED" w:rsidRPr="00AE7C1F" w:rsidTr="005039ED">
        <w:trPr>
          <w:trHeight w:val="303"/>
        </w:trPr>
        <w:tc>
          <w:tcPr>
            <w:tcW w:w="684" w:type="dxa"/>
            <w:vMerge/>
          </w:tcPr>
          <w:p w:rsidR="005039ED" w:rsidRPr="00AE7C1F" w:rsidRDefault="005039ED" w:rsidP="005039ED">
            <w:pPr>
              <w:tabs>
                <w:tab w:val="left" w:pos="4041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5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ТЕРРИТОРИЙ И ЗЕМЕЛЬ</w:t>
            </w:r>
          </w:p>
        </w:tc>
      </w:tr>
    </w:tbl>
    <w:p w:rsidR="005039ED" w:rsidRPr="001D1921" w:rsidRDefault="005039ED" w:rsidP="005039ED">
      <w:pPr>
        <w:shd w:val="clear" w:color="auto" w:fill="FFFFFF"/>
        <w:spacing w:before="240" w:after="0" w:line="240" w:lineRule="auto"/>
        <w:rPr>
          <w:rFonts w:ascii="Arial" w:hAnsi="Arial" w:cs="Arial"/>
          <w:b/>
          <w:i/>
        </w:rPr>
      </w:pPr>
      <w:r w:rsidRPr="001D1921">
        <w:rPr>
          <w:rFonts w:ascii="Arial" w:hAnsi="Arial" w:cs="Arial"/>
          <w:b/>
          <w:i/>
        </w:rPr>
        <w:t>Таблица 2.1</w:t>
      </w:r>
    </w:p>
    <w:p w:rsidR="005039ED" w:rsidRPr="001D1921" w:rsidRDefault="005039ED" w:rsidP="005039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1D1921">
        <w:rPr>
          <w:rFonts w:ascii="Arial" w:hAnsi="Arial" w:cs="Arial"/>
          <w:i/>
        </w:rPr>
        <w:t>Изменение границ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3827"/>
        <w:gridCol w:w="4392"/>
        <w:gridCol w:w="2838"/>
        <w:gridCol w:w="2976"/>
      </w:tblGrid>
      <w:tr w:rsidR="005039ED" w:rsidRPr="00AE7C1F" w:rsidTr="005039ED">
        <w:trPr>
          <w:tblHeader/>
        </w:trPr>
        <w:tc>
          <w:tcPr>
            <w:tcW w:w="817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AE7C1F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п</w:t>
            </w:r>
            <w:proofErr w:type="gramEnd"/>
            <w:r w:rsidRPr="00AE7C1F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34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 xml:space="preserve">Наименование мероприятий 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175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Для каких целей предлагается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Результаты выполнения мероприятий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Последовательность (этапы) выполнения</w:t>
            </w:r>
          </w:p>
        </w:tc>
      </w:tr>
      <w:tr w:rsidR="005039ED" w:rsidRPr="00AE7C1F" w:rsidTr="005039ED">
        <w:trPr>
          <w:trHeight w:val="2208"/>
        </w:trPr>
        <w:tc>
          <w:tcPr>
            <w:tcW w:w="81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Изменение границ населенного пункта     с. Шаран*: </w:t>
            </w:r>
          </w:p>
          <w:p w:rsidR="005039ED" w:rsidRPr="00AE7C1F" w:rsidRDefault="005039ED" w:rsidP="005039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включение в границы территории части земель сельскохозяйственного назначения;</w:t>
            </w:r>
          </w:p>
          <w:p w:rsidR="005039ED" w:rsidRPr="00AE7C1F" w:rsidRDefault="005039ED" w:rsidP="005039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включение территории </w:t>
            </w:r>
            <w:proofErr w:type="spell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с</w:t>
            </w:r>
            <w:proofErr w:type="gram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.Н</w:t>
            </w:r>
            <w:proofErr w:type="gram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аратасты</w:t>
            </w:r>
            <w:proofErr w:type="spell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 в состав территорий </w:t>
            </w:r>
            <w:proofErr w:type="spell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с.Шаран</w:t>
            </w:r>
            <w:proofErr w:type="spellEnd"/>
          </w:p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</w:p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</w:p>
        </w:tc>
        <w:tc>
          <w:tcPr>
            <w:tcW w:w="4392" w:type="dxa"/>
            <w:vMerge w:val="restart"/>
            <w:shd w:val="clear" w:color="auto" w:fill="auto"/>
          </w:tcPr>
          <w:p w:rsidR="005039ED" w:rsidRPr="00AE7C1F" w:rsidRDefault="005039ED" w:rsidP="005039ED">
            <w:pPr>
              <w:tabs>
                <w:tab w:val="left" w:pos="317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а)</w:t>
            </w: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ab/>
              <w:t xml:space="preserve">упорядочение границ населенного пункта; </w:t>
            </w:r>
          </w:p>
          <w:p w:rsidR="005039ED" w:rsidRPr="00AE7C1F" w:rsidRDefault="005039ED" w:rsidP="005039ED">
            <w:pPr>
              <w:tabs>
                <w:tab w:val="left" w:pos="317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б) повышение эффективности использования земель;</w:t>
            </w:r>
          </w:p>
          <w:p w:rsidR="005039ED" w:rsidRPr="00AE7C1F" w:rsidRDefault="005039ED" w:rsidP="005039ED">
            <w:pPr>
              <w:tabs>
                <w:tab w:val="left" w:pos="317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в)</w:t>
            </w: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ab/>
              <w:t>подготовка условий для выделения земельных участков для их комплексного освоения в целях  жилищного строительства;</w:t>
            </w:r>
          </w:p>
          <w:p w:rsidR="005039ED" w:rsidRPr="00AE7C1F" w:rsidRDefault="005039ED" w:rsidP="005039ED">
            <w:pPr>
              <w:tabs>
                <w:tab w:val="left" w:pos="317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г) </w:t>
            </w: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ab/>
              <w:t>расширение видов разрешенного использования земельных участков производственного назначения;</w:t>
            </w:r>
          </w:p>
          <w:p w:rsidR="005039ED" w:rsidRPr="00AE7C1F" w:rsidRDefault="005039ED" w:rsidP="005039ED">
            <w:pPr>
              <w:tabs>
                <w:tab w:val="left" w:pos="317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lastRenderedPageBreak/>
              <w:t>д)</w:t>
            </w: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ab/>
              <w:t xml:space="preserve">увеличение доходности бюджета муниципального образования </w:t>
            </w:r>
          </w:p>
          <w:p w:rsidR="005039ED" w:rsidRPr="00AE7C1F" w:rsidRDefault="005039ED" w:rsidP="005039ED">
            <w:pPr>
              <w:tabs>
                <w:tab w:val="left" w:pos="317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е) обеспечение оснований для инициирования процедуры перевода земель из категории земель сельскохозяйственного назначения в категорию земель населенных пунктов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firstLine="34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lastRenderedPageBreak/>
              <w:t xml:space="preserve">Увеличение территории населенного пункта на </w:t>
            </w:r>
            <w:r w:rsidR="00BD098D">
              <w:rPr>
                <w:rFonts w:ascii="Arial" w:eastAsia="Arial Unicode MS" w:hAnsi="Arial" w:cs="Arial"/>
                <w:bCs/>
                <w:color w:val="000000"/>
                <w:szCs w:val="24"/>
              </w:rPr>
              <w:t>672,4</w:t>
            </w: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 га, за счет присоединения </w:t>
            </w:r>
            <w:r w:rsidR="00BD098D">
              <w:rPr>
                <w:rFonts w:ascii="Arial" w:eastAsia="Arial Unicode MS" w:hAnsi="Arial" w:cs="Arial"/>
                <w:bCs/>
                <w:color w:val="000000"/>
                <w:szCs w:val="24"/>
              </w:rPr>
              <w:t>444,2</w:t>
            </w: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 га земель сельскохозяйственн</w:t>
            </w:r>
            <w:r w:rsidR="00BD098D">
              <w:rPr>
                <w:rFonts w:ascii="Arial" w:eastAsia="Arial Unicode MS" w:hAnsi="Arial" w:cs="Arial"/>
                <w:bCs/>
                <w:color w:val="000000"/>
                <w:szCs w:val="24"/>
              </w:rPr>
              <w:t>ого назначения и включение 228,2</w:t>
            </w: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 га земель населенных пунктов</w:t>
            </w:r>
          </w:p>
          <w:p w:rsidR="005039ED" w:rsidRPr="00AE7C1F" w:rsidRDefault="005039ED" w:rsidP="005039ED">
            <w:pPr>
              <w:spacing w:after="0" w:line="240" w:lineRule="auto"/>
              <w:ind w:firstLine="34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После утверждения генерального плана и проведения соответствующих процедур по переводу земельных участков из одной категории в другую, в порядке, установленном законодательством</w:t>
            </w:r>
          </w:p>
        </w:tc>
      </w:tr>
      <w:tr w:rsidR="005039ED" w:rsidRPr="00AE7C1F" w:rsidTr="005039ED">
        <w:trPr>
          <w:trHeight w:val="625"/>
        </w:trPr>
        <w:tc>
          <w:tcPr>
            <w:tcW w:w="81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left="34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Изменение границы населенного пункта </w:t>
            </w:r>
            <w:proofErr w:type="spell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с</w:t>
            </w:r>
            <w:proofErr w:type="gram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.Н</w:t>
            </w:r>
            <w:proofErr w:type="gram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аратасты</w:t>
            </w:r>
            <w:proofErr w:type="spell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*:</w:t>
            </w:r>
          </w:p>
          <w:p w:rsidR="005039ED" w:rsidRPr="00AE7C1F" w:rsidRDefault="005039ED" w:rsidP="005039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включение территории </w:t>
            </w:r>
            <w:proofErr w:type="spell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с</w:t>
            </w:r>
            <w:proofErr w:type="gram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.Н</w:t>
            </w:r>
            <w:proofErr w:type="gram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аратасты</w:t>
            </w:r>
            <w:proofErr w:type="spell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 в состав территорий </w:t>
            </w:r>
            <w:proofErr w:type="spell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с.Шаран</w:t>
            </w:r>
            <w:proofErr w:type="spell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;</w:t>
            </w:r>
          </w:p>
          <w:p w:rsidR="005039ED" w:rsidRPr="00AE7C1F" w:rsidRDefault="005039ED" w:rsidP="005039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исключение </w:t>
            </w:r>
            <w:proofErr w:type="spell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с</w:t>
            </w:r>
            <w:proofErr w:type="gramStart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.Н</w:t>
            </w:r>
            <w:proofErr w:type="gram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аратасты</w:t>
            </w:r>
            <w:proofErr w:type="spellEnd"/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 xml:space="preserve"> из реестра населенных пунктов</w:t>
            </w:r>
          </w:p>
          <w:p w:rsidR="005039ED" w:rsidRPr="00AE7C1F" w:rsidRDefault="005039ED" w:rsidP="005039ED">
            <w:pPr>
              <w:spacing w:after="0" w:line="240" w:lineRule="auto"/>
              <w:ind w:firstLine="34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right="-14422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firstLine="34"/>
              <w:rPr>
                <w:rFonts w:ascii="Arial" w:eastAsia="Arial Unicode MS" w:hAnsi="Arial" w:cs="Arial"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color w:val="000000"/>
                <w:szCs w:val="24"/>
              </w:rPr>
              <w:t xml:space="preserve">Включение 186,5 га земель населенных пунктов в состав </w:t>
            </w:r>
            <w:proofErr w:type="spellStart"/>
            <w:r w:rsidRPr="00AE7C1F">
              <w:rPr>
                <w:rFonts w:ascii="Arial" w:eastAsia="Arial Unicode MS" w:hAnsi="Arial" w:cs="Arial"/>
                <w:color w:val="000000"/>
                <w:szCs w:val="24"/>
              </w:rPr>
              <w:t>с</w:t>
            </w:r>
            <w:proofErr w:type="gramStart"/>
            <w:r w:rsidRPr="00AE7C1F">
              <w:rPr>
                <w:rFonts w:ascii="Arial" w:eastAsia="Arial Unicode MS" w:hAnsi="Arial" w:cs="Arial"/>
                <w:color w:val="000000"/>
                <w:szCs w:val="24"/>
              </w:rPr>
              <w:t>.Ш</w:t>
            </w:r>
            <w:proofErr w:type="gramEnd"/>
            <w:r w:rsidRPr="00AE7C1F">
              <w:rPr>
                <w:rFonts w:ascii="Arial" w:eastAsia="Arial Unicode MS" w:hAnsi="Arial" w:cs="Arial"/>
                <w:color w:val="000000"/>
                <w:szCs w:val="24"/>
              </w:rPr>
              <w:t>аран</w:t>
            </w:r>
            <w:proofErr w:type="spellEnd"/>
          </w:p>
        </w:tc>
        <w:tc>
          <w:tcPr>
            <w:tcW w:w="2976" w:type="dxa"/>
            <w:vMerge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right="-14422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</w:p>
        </w:tc>
      </w:tr>
      <w:tr w:rsidR="005039ED" w:rsidRPr="00AE7C1F" w:rsidTr="005039ED">
        <w:trPr>
          <w:trHeight w:val="625"/>
        </w:trPr>
        <w:tc>
          <w:tcPr>
            <w:tcW w:w="14850" w:type="dxa"/>
            <w:gridSpan w:val="5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right="-14422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lastRenderedPageBreak/>
              <w:t>Примечание:</w:t>
            </w:r>
          </w:p>
          <w:p w:rsidR="005039ED" w:rsidRPr="00AE7C1F" w:rsidRDefault="005039ED" w:rsidP="005039ED">
            <w:pPr>
              <w:spacing w:after="0" w:line="240" w:lineRule="auto"/>
              <w:ind w:left="284" w:right="-14422"/>
              <w:rPr>
                <w:rFonts w:ascii="Arial" w:eastAsia="Arial Unicode MS" w:hAnsi="Arial" w:cs="Arial"/>
                <w:bCs/>
                <w:color w:val="000000"/>
                <w:szCs w:val="24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  <w:szCs w:val="24"/>
              </w:rPr>
              <w:t>*- Изменение границ населенных пунктов отражено на карте 1 раздела 3 карт территориального планирования</w:t>
            </w:r>
          </w:p>
        </w:tc>
      </w:tr>
    </w:tbl>
    <w:p w:rsidR="005039ED" w:rsidRPr="001D1921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Pr="001D1921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Pr="001D1921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Pr="001D1921" w:rsidRDefault="005039ED" w:rsidP="005039ED">
      <w:pPr>
        <w:rPr>
          <w:rFonts w:ascii="Arial" w:hAnsi="Arial" w:cs="Arial"/>
          <w:color w:val="0070C0"/>
          <w:sz w:val="20"/>
          <w:szCs w:val="20"/>
        </w:rPr>
      </w:pPr>
      <w:r w:rsidRPr="001D1921">
        <w:rPr>
          <w:rFonts w:ascii="Arial" w:hAnsi="Arial" w:cs="Arial"/>
          <w:color w:val="0070C0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14025"/>
      </w:tblGrid>
      <w:tr w:rsidR="005039ED" w:rsidRPr="00AE7C1F" w:rsidTr="005039ED">
        <w:trPr>
          <w:trHeight w:val="850"/>
        </w:trPr>
        <w:tc>
          <w:tcPr>
            <w:tcW w:w="684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lastRenderedPageBreak/>
              <w:t>2.</w:t>
            </w:r>
          </w:p>
        </w:tc>
        <w:tc>
          <w:tcPr>
            <w:tcW w:w="1402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ВИДЫ, НАЗНАЧЕНИЕ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</w:t>
            </w:r>
          </w:p>
        </w:tc>
      </w:tr>
    </w:tbl>
    <w:p w:rsidR="005039ED" w:rsidRPr="001D1921" w:rsidRDefault="005039ED" w:rsidP="005039ED">
      <w:pPr>
        <w:rPr>
          <w:rFonts w:ascii="Arial" w:hAnsi="Arial" w:cs="Arial"/>
          <w:color w:val="0070C0"/>
          <w:sz w:val="20"/>
          <w:szCs w:val="20"/>
        </w:rPr>
      </w:pPr>
    </w:p>
    <w:p w:rsidR="005039ED" w:rsidRPr="001D1921" w:rsidRDefault="005039ED" w:rsidP="005039ED">
      <w:pPr>
        <w:shd w:val="clear" w:color="auto" w:fill="FFFFFF"/>
        <w:spacing w:before="240" w:after="0" w:line="240" w:lineRule="auto"/>
        <w:rPr>
          <w:rFonts w:ascii="Arial" w:hAnsi="Arial" w:cs="Arial"/>
          <w:b/>
          <w:i/>
        </w:rPr>
      </w:pPr>
      <w:r w:rsidRPr="001D1921">
        <w:rPr>
          <w:rFonts w:ascii="Arial" w:hAnsi="Arial" w:cs="Arial"/>
          <w:b/>
          <w:i/>
        </w:rPr>
        <w:t>Таблица 2.2</w:t>
      </w:r>
    </w:p>
    <w:p w:rsidR="005039ED" w:rsidRPr="001D1921" w:rsidRDefault="005039ED" w:rsidP="005039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1D1921">
        <w:rPr>
          <w:rFonts w:ascii="Arial" w:hAnsi="Arial" w:cs="Arial"/>
          <w:i/>
        </w:rPr>
        <w:t>Планируемые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4536"/>
        <w:gridCol w:w="2694"/>
      </w:tblGrid>
      <w:tr w:rsidR="005039ED" w:rsidRPr="00AE7C1F" w:rsidTr="005039ED">
        <w:trPr>
          <w:tblHeader/>
        </w:trPr>
        <w:tc>
          <w:tcPr>
            <w:tcW w:w="675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E7C1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E7C1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Виды и наименование</w:t>
            </w:r>
          </w:p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объектов и тип мероприятия</w:t>
            </w:r>
          </w:p>
        </w:tc>
        <w:tc>
          <w:tcPr>
            <w:tcW w:w="4252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Описание мероприятий, назначение объектов</w:t>
            </w:r>
          </w:p>
        </w:tc>
        <w:tc>
          <w:tcPr>
            <w:tcW w:w="4536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Местоположение, действия в отношении земельного участка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Основные характеристики объектов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Объекты транспортной инфраструктуры</w:t>
            </w:r>
          </w:p>
        </w:tc>
      </w:tr>
      <w:tr w:rsidR="005039ED" w:rsidRPr="00AE7C1F" w:rsidTr="005039ED">
        <w:trPr>
          <w:trHeight w:val="94"/>
        </w:trPr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5039ED" w:rsidRPr="001D1921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AE7C1F">
              <w:rPr>
                <w:rFonts w:ascii="Arial" w:hAnsi="Arial" w:cs="Arial"/>
              </w:rPr>
              <w:t xml:space="preserve">Реконструкция существующей улично-дорожной сети в границах населенных пунктов 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Благоустройство улиц, проездов общего пользования в жилых зонах с выделением проезжей части и пешеходных тротуаров, посадка деревьев в соответствии с поперечными профилями, дорог общего пользования на производственных зонах, дорог-подъездов к объектам специального назначения местного значения в границах муниципального образования с выделение полосы для движения велосипедов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Размещение объектов, расположенных в границах с. Шаран, планируется в пределах красных линий существующих улиц и дорог. В отдельных случаях, требуется уточнение красных линий посредством подготовки  документации по планировке территорий.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2. В отношении дорог за границами </w:t>
            </w:r>
            <w:proofErr w:type="spellStart"/>
            <w:r w:rsidRPr="00AE7C1F">
              <w:rPr>
                <w:rFonts w:ascii="Arial" w:hAnsi="Arial" w:cs="Arial"/>
              </w:rPr>
              <w:t>с</w:t>
            </w:r>
            <w:proofErr w:type="gramStart"/>
            <w:r w:rsidRPr="00AE7C1F">
              <w:rPr>
                <w:rFonts w:ascii="Arial" w:hAnsi="Arial" w:cs="Arial"/>
              </w:rPr>
              <w:t>.Ш</w:t>
            </w:r>
            <w:proofErr w:type="gramEnd"/>
            <w:r w:rsidRPr="00AE7C1F">
              <w:rPr>
                <w:rFonts w:ascii="Arial" w:hAnsi="Arial" w:cs="Arial"/>
              </w:rPr>
              <w:t>аран</w:t>
            </w:r>
            <w:proofErr w:type="spellEnd"/>
            <w:r w:rsidRPr="00AE7C1F">
              <w:rPr>
                <w:rFonts w:ascii="Arial" w:hAnsi="Arial" w:cs="Arial"/>
              </w:rPr>
              <w:t xml:space="preserve">  – необходимо установление границ земельных участков посредством подготовки документации по планировке территорий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«Поперечные профили улиц и проездов» представлены в приложении</w:t>
            </w:r>
            <w:proofErr w:type="gramStart"/>
            <w:r w:rsidRPr="00AE7C1F">
              <w:rPr>
                <w:rFonts w:ascii="Arial" w:hAnsi="Arial" w:cs="Arial"/>
              </w:rPr>
              <w:t>1</w:t>
            </w:r>
            <w:proofErr w:type="gramEnd"/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9ED" w:rsidRPr="00AE7C1F" w:rsidTr="005039ED">
        <w:trPr>
          <w:trHeight w:val="5662"/>
        </w:trPr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Новое строительство дорог в границах </w:t>
            </w:r>
            <w:proofErr w:type="spellStart"/>
            <w:r w:rsidRPr="00AE7C1F">
              <w:rPr>
                <w:rFonts w:ascii="Arial" w:hAnsi="Arial" w:cs="Arial"/>
              </w:rPr>
              <w:t>с</w:t>
            </w:r>
            <w:proofErr w:type="gramStart"/>
            <w:r w:rsidRPr="00AE7C1F">
              <w:rPr>
                <w:rFonts w:ascii="Arial" w:hAnsi="Arial" w:cs="Arial"/>
              </w:rPr>
              <w:t>.Ш</w:t>
            </w:r>
            <w:proofErr w:type="gramEnd"/>
            <w:r w:rsidRPr="00AE7C1F">
              <w:rPr>
                <w:rFonts w:ascii="Arial" w:hAnsi="Arial" w:cs="Arial"/>
              </w:rPr>
              <w:t>аран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Строительство проездов общего пользования в жилых зонах с выделением проезжей части и пешеходных тротуаров, посадка деревьев в соответствии с поперечными профилями, дорог общего пользования на производственных зонах, дорог-подъездов к объектам специального назначения местного значения в границах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Местоположение планируемых к строительству объектов улично-дорожной сети представлено на карте 1 раздела 6 Предложений по территориальному планированию.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Размещение объектов, планируется в пределах земельных участков общего пользования существующих улиц и проездов, а также новых территорий жилищного строительства, выделенных посредством подготовки документации по планировке территорий. В целях установления красных линий, требуется  подготовка документации по планировке соответствующих территорий.</w:t>
            </w:r>
          </w:p>
          <w:p w:rsidR="005039ED" w:rsidRPr="001D1921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AE7C1F">
              <w:rPr>
                <w:rFonts w:ascii="Arial" w:hAnsi="Arial" w:cs="Arial"/>
              </w:rPr>
              <w:t xml:space="preserve">3. В отношении дорог за границами </w:t>
            </w:r>
            <w:proofErr w:type="spellStart"/>
            <w:r w:rsidRPr="00AE7C1F">
              <w:rPr>
                <w:rFonts w:ascii="Arial" w:hAnsi="Arial" w:cs="Arial"/>
              </w:rPr>
              <w:t>с</w:t>
            </w:r>
            <w:proofErr w:type="gramStart"/>
            <w:r w:rsidRPr="00AE7C1F">
              <w:rPr>
                <w:rFonts w:ascii="Arial" w:hAnsi="Arial" w:cs="Arial"/>
              </w:rPr>
              <w:t>.Ш</w:t>
            </w:r>
            <w:proofErr w:type="gramEnd"/>
            <w:r w:rsidRPr="00AE7C1F">
              <w:rPr>
                <w:rFonts w:ascii="Arial" w:hAnsi="Arial" w:cs="Arial"/>
              </w:rPr>
              <w:t>аран</w:t>
            </w:r>
            <w:proofErr w:type="spellEnd"/>
            <w:r w:rsidRPr="00AE7C1F">
              <w:rPr>
                <w:rFonts w:ascii="Arial" w:hAnsi="Arial" w:cs="Arial"/>
              </w:rPr>
              <w:t xml:space="preserve"> – необходимо установление границ земельных участков посредством подготовки документации по планировке территорий</w:t>
            </w:r>
          </w:p>
        </w:tc>
        <w:tc>
          <w:tcPr>
            <w:tcW w:w="2694" w:type="dxa"/>
            <w:shd w:val="clear" w:color="auto" w:fill="auto"/>
          </w:tcPr>
          <w:p w:rsidR="005039ED" w:rsidRPr="001D1921" w:rsidRDefault="005039ED" w:rsidP="005039E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1D1921">
              <w:rPr>
                <w:rFonts w:ascii="Arial" w:eastAsia="Arial Unicode MS" w:hAnsi="Arial" w:cs="Arial"/>
                <w:bCs/>
                <w:color w:val="000000"/>
              </w:rPr>
              <w:t xml:space="preserve">Уточняется после разработки проектов планировки соответствующих территорий 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«Поперечные профили улиц и проездов» представлены в приложении 2</w:t>
            </w:r>
          </w:p>
        </w:tc>
      </w:tr>
      <w:tr w:rsidR="005039ED" w:rsidRPr="00AE7C1F" w:rsidTr="005039ED">
        <w:trPr>
          <w:trHeight w:val="85"/>
        </w:trPr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Объекты инженерно-технической инфраструктуры</w:t>
            </w:r>
          </w:p>
        </w:tc>
      </w:tr>
      <w:tr w:rsidR="005039ED" w:rsidRPr="00AE7C1F" w:rsidTr="005039ED">
        <w:trPr>
          <w:trHeight w:val="141"/>
        </w:trPr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 xml:space="preserve">Водоснабжение 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</w:rPr>
              <w:t xml:space="preserve">Строительство новых сетей водоснабжения в </w:t>
            </w:r>
            <w:proofErr w:type="spellStart"/>
            <w:r w:rsidRPr="00AE7C1F">
              <w:rPr>
                <w:rFonts w:ascii="Arial" w:hAnsi="Arial" w:cs="Arial"/>
              </w:rPr>
              <w:t>с</w:t>
            </w:r>
            <w:proofErr w:type="gramStart"/>
            <w:r w:rsidRPr="00AE7C1F">
              <w:rPr>
                <w:rFonts w:ascii="Arial" w:hAnsi="Arial" w:cs="Arial"/>
              </w:rPr>
              <w:t>.Ш</w:t>
            </w:r>
            <w:proofErr w:type="gramEnd"/>
            <w:r w:rsidRPr="00AE7C1F">
              <w:rPr>
                <w:rFonts w:ascii="Arial" w:hAnsi="Arial" w:cs="Arial"/>
              </w:rPr>
              <w:t>аран</w:t>
            </w:r>
            <w:proofErr w:type="spellEnd"/>
            <w:r w:rsidRPr="00AE7C1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Строительство сетей для водоснабжения водой питьевого качества </w:t>
            </w:r>
            <w:proofErr w:type="spellStart"/>
            <w:r w:rsidRPr="00AE7C1F">
              <w:rPr>
                <w:rFonts w:ascii="Arial" w:hAnsi="Arial" w:cs="Arial"/>
              </w:rPr>
              <w:t>с</w:t>
            </w:r>
            <w:proofErr w:type="gramStart"/>
            <w:r w:rsidRPr="00AE7C1F">
              <w:rPr>
                <w:rFonts w:ascii="Arial" w:hAnsi="Arial" w:cs="Arial"/>
              </w:rPr>
              <w:t>.Ш</w:t>
            </w:r>
            <w:proofErr w:type="gramEnd"/>
            <w:r w:rsidRPr="00AE7C1F">
              <w:rPr>
                <w:rFonts w:ascii="Arial" w:hAnsi="Arial" w:cs="Arial"/>
              </w:rPr>
              <w:t>аран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Местоположение новых водопроводных сетей представлено на карте 2 раздела 3 Карт территориального планирования.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 2. Размещение объектов планируется в пределах земельных участков общего пользования существующих улиц и </w:t>
            </w:r>
            <w:r w:rsidRPr="00AE7C1F">
              <w:rPr>
                <w:rFonts w:ascii="Arial" w:hAnsi="Arial" w:cs="Arial"/>
              </w:rPr>
              <w:lastRenderedPageBreak/>
              <w:t>проездов, а также новых территорий жилищного строительства, выделенных посредством подготовки документации по планировке территорий. В целях установления красных линий, требуется  подготовка документации по планировке соответствующих территорий</w:t>
            </w: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Общая протяженность водопровода на первую очередь -13,00 км, на расчетный срок – 30,5 км.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Cs/>
              </w:rPr>
              <w:t>Уточняется после разработки п</w:t>
            </w:r>
            <w:r w:rsidRPr="001D1921">
              <w:rPr>
                <w:rFonts w:ascii="Arial" w:eastAsia="Arial Unicode MS" w:hAnsi="Arial" w:cs="Arial"/>
                <w:bCs/>
              </w:rPr>
              <w:t xml:space="preserve">роектов </w:t>
            </w:r>
            <w:r w:rsidRPr="001D1921">
              <w:rPr>
                <w:rFonts w:ascii="Arial" w:eastAsia="Arial Unicode MS" w:hAnsi="Arial" w:cs="Arial"/>
                <w:bCs/>
              </w:rPr>
              <w:lastRenderedPageBreak/>
              <w:t xml:space="preserve">планировки на соответствующие и перспективные </w:t>
            </w:r>
            <w:r>
              <w:rPr>
                <w:rFonts w:ascii="Arial" w:eastAsia="Arial Unicode MS" w:hAnsi="Arial" w:cs="Arial"/>
                <w:bCs/>
              </w:rPr>
              <w:t>территории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</w:rPr>
              <w:t xml:space="preserve">Расширение существующего водозабора в юго-восточной части села, а также строительство водозабора в юго-восточной </w:t>
            </w:r>
            <w:proofErr w:type="gramStart"/>
            <w:r w:rsidRPr="00AE7C1F">
              <w:rPr>
                <w:rFonts w:ascii="Arial" w:hAnsi="Arial" w:cs="Arial"/>
              </w:rPr>
              <w:t>части</w:t>
            </w:r>
            <w:proofErr w:type="gramEnd"/>
            <w:r w:rsidRPr="00AE7C1F">
              <w:rPr>
                <w:rFonts w:ascii="Arial" w:hAnsi="Arial" w:cs="Arial"/>
              </w:rPr>
              <w:t xml:space="preserve"> бывшего с. </w:t>
            </w:r>
            <w:proofErr w:type="spellStart"/>
            <w:r w:rsidRPr="00AE7C1F">
              <w:rPr>
                <w:rFonts w:ascii="Arial" w:hAnsi="Arial" w:cs="Arial"/>
              </w:rPr>
              <w:t>Наратасты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Обеспечение водоснабжения территорий существующей застройки, территорий комплексного освоения в целях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новых объектов  представлено на карте 2 раздела 3 Карт территориального планирования.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В границах населенного пункта, в юго-восточной части села</w:t>
            </w: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Бурение скважин общей производительностью не менее 1000,00м</w:t>
            </w:r>
            <w:r w:rsidRPr="00AE7C1F">
              <w:rPr>
                <w:rFonts w:ascii="Arial" w:hAnsi="Arial" w:cs="Arial"/>
                <w:vertAlign w:val="superscript"/>
              </w:rPr>
              <w:t>3</w:t>
            </w:r>
            <w:r w:rsidRPr="00AE7C1F">
              <w:rPr>
                <w:rFonts w:ascii="Arial" w:hAnsi="Arial" w:cs="Arial"/>
              </w:rPr>
              <w:t>/</w:t>
            </w:r>
            <w:proofErr w:type="spellStart"/>
            <w:r w:rsidRPr="00AE7C1F">
              <w:rPr>
                <w:rFonts w:ascii="Arial" w:hAnsi="Arial" w:cs="Arial"/>
              </w:rPr>
              <w:t>сут</w:t>
            </w:r>
            <w:proofErr w:type="spellEnd"/>
            <w:r w:rsidRPr="00AE7C1F">
              <w:rPr>
                <w:rFonts w:ascii="Arial" w:hAnsi="Arial" w:cs="Arial"/>
              </w:rPr>
              <w:t>.</w:t>
            </w:r>
          </w:p>
          <w:p w:rsidR="005039ED" w:rsidRPr="00AE7C1F" w:rsidRDefault="005039ED" w:rsidP="005039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Все скважины необходимо оборудовать установками ультрафиолетового обеззараживания воды для обеспечения соответствия качества воды требованиям СанПиН 2.1.4.1074 – 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2.3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 xml:space="preserve">Тампонирование существующих </w:t>
            </w:r>
            <w:r w:rsidRPr="00AE7C1F">
              <w:rPr>
                <w:rFonts w:ascii="Arial" w:hAnsi="Arial" w:cs="Arial"/>
                <w:color w:val="000000"/>
              </w:rPr>
              <w:lastRenderedPageBreak/>
              <w:t>скважин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Соблюдение поясов санитарной охраны источников водоснабжения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1. Местоположение новых объектов  представлено на карте 2 раздела 3 Карт </w:t>
            </w:r>
            <w:r w:rsidRPr="00AE7C1F">
              <w:rPr>
                <w:rFonts w:ascii="Arial" w:hAnsi="Arial" w:cs="Arial"/>
              </w:rPr>
              <w:lastRenderedPageBreak/>
              <w:t>территориального планирования.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2. Скважины по ул. Ю. </w:t>
            </w:r>
            <w:proofErr w:type="spellStart"/>
            <w:r w:rsidRPr="00AE7C1F">
              <w:rPr>
                <w:rFonts w:ascii="Arial" w:hAnsi="Arial" w:cs="Arial"/>
              </w:rPr>
              <w:t>Гарея</w:t>
            </w:r>
            <w:proofErr w:type="spellEnd"/>
            <w:r w:rsidRPr="00AE7C1F">
              <w:rPr>
                <w:rFonts w:ascii="Arial" w:hAnsi="Arial" w:cs="Arial"/>
              </w:rPr>
              <w:t xml:space="preserve"> и </w:t>
            </w:r>
            <w:proofErr w:type="spellStart"/>
            <w:r w:rsidRPr="00AE7C1F">
              <w:rPr>
                <w:rFonts w:ascii="Arial" w:hAnsi="Arial" w:cs="Arial"/>
              </w:rPr>
              <w:t>ул</w:t>
            </w:r>
            <w:proofErr w:type="gramStart"/>
            <w:r w:rsidRPr="00AE7C1F">
              <w:rPr>
                <w:rFonts w:ascii="Arial" w:hAnsi="Arial" w:cs="Arial"/>
              </w:rPr>
              <w:t>.П</w:t>
            </w:r>
            <w:proofErr w:type="gramEnd"/>
            <w:r w:rsidRPr="00AE7C1F">
              <w:rPr>
                <w:rFonts w:ascii="Arial" w:hAnsi="Arial" w:cs="Arial"/>
              </w:rPr>
              <w:t>ролетарской</w:t>
            </w:r>
            <w:proofErr w:type="spellEnd"/>
            <w:r w:rsidRPr="00AE7C1F">
              <w:rPr>
                <w:rFonts w:ascii="Arial" w:hAnsi="Arial" w:cs="Arial"/>
              </w:rPr>
              <w:t xml:space="preserve"> с. Шаран</w:t>
            </w: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 xml:space="preserve">Общее количество </w:t>
            </w:r>
            <w:proofErr w:type="spellStart"/>
            <w:r w:rsidRPr="00AE7C1F">
              <w:rPr>
                <w:rFonts w:ascii="Arial" w:hAnsi="Arial" w:cs="Arial"/>
              </w:rPr>
              <w:t>артскважин</w:t>
            </w:r>
            <w:proofErr w:type="spellEnd"/>
            <w:r w:rsidRPr="00AE7C1F">
              <w:rPr>
                <w:rFonts w:ascii="Arial" w:hAnsi="Arial" w:cs="Arial"/>
              </w:rPr>
              <w:t xml:space="preserve"> – 4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Строительство водонапорной башни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Обеспечение водоснабжения территорий существующей застройки, территорий комплексного освоения в целях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Местоположение новых объектов  представлено на карте 2 раздела 3 Карт территориального планирования.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2. Юго-восточная часть с. </w:t>
            </w:r>
            <w:proofErr w:type="spellStart"/>
            <w:r w:rsidRPr="00AE7C1F">
              <w:rPr>
                <w:rFonts w:ascii="Arial" w:hAnsi="Arial" w:cs="Arial"/>
              </w:rPr>
              <w:t>Наратасты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-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2.5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Строительство пожарных водоемов и гидрантов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новых объектов  представлено на карте 2 раздела 3 Карт территориального планирования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Общее количество гидрантов – 49.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Общее количество пожарных водоемов – 5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  <w:color w:val="000000"/>
              </w:rPr>
              <w:t>Водоотведение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2.6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Строительство сетей водоотведения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Обеспечение отвода сточных вод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Местоположение новых объектов  представлено на карте 2 раздела 3 Карт территориального планирования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1D1921">
              <w:rPr>
                <w:rFonts w:ascii="Arial" w:eastAsia="Arial Unicode MS" w:hAnsi="Arial" w:cs="Arial"/>
                <w:bCs/>
              </w:rPr>
              <w:t xml:space="preserve">Уточняется после разработки </w:t>
            </w:r>
            <w:r>
              <w:rPr>
                <w:rFonts w:ascii="Arial" w:eastAsia="Arial Unicode MS" w:hAnsi="Arial" w:cs="Arial"/>
                <w:bCs/>
              </w:rPr>
              <w:t>п</w:t>
            </w:r>
            <w:r w:rsidRPr="001D1921">
              <w:rPr>
                <w:rFonts w:ascii="Arial" w:eastAsia="Arial Unicode MS" w:hAnsi="Arial" w:cs="Arial"/>
                <w:bCs/>
              </w:rPr>
              <w:t>роекта плани</w:t>
            </w:r>
            <w:r>
              <w:rPr>
                <w:rFonts w:ascii="Arial" w:eastAsia="Arial Unicode MS" w:hAnsi="Arial" w:cs="Arial"/>
                <w:bCs/>
              </w:rPr>
              <w:t>ровки на планируемые территории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2.7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Перенос существующих очистных сооружений канализации 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Соблюдение санитарно-защитных зон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Местоположение новых объектов  представлено на карте 2 раздела 3 Карт территориального планирования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Производительность очистных сооружений канализации -  не менее </w:t>
            </w:r>
            <w:r w:rsidRPr="00AE7C1F">
              <w:rPr>
                <w:rFonts w:ascii="Arial" w:hAnsi="Arial" w:cs="Arial"/>
                <w:sz w:val="24"/>
                <w:szCs w:val="24"/>
              </w:rPr>
              <w:t>1400 м</w:t>
            </w:r>
            <w:r w:rsidRPr="00AE7C1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AE7C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E7C1F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AE7C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39ED" w:rsidRPr="00AE7C1F" w:rsidTr="005039ED">
        <w:trPr>
          <w:trHeight w:val="261"/>
        </w:trPr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Объекты социальной инфраструктуры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Строительство спортивных площадок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Обеспечение населения объектами социально-бытового обслуживания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E7C1F">
              <w:rPr>
                <w:rFonts w:ascii="Arial" w:hAnsi="Arial" w:cs="Arial"/>
              </w:rPr>
              <w:t>1. Местоположение новых объектов  представлено на карте 2 раздела 3 Карт территориального планирования</w:t>
            </w: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первую очередь - 1,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расчетный срок - 4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Строительство детских игровых площадок</w:t>
            </w:r>
          </w:p>
        </w:tc>
        <w:tc>
          <w:tcPr>
            <w:tcW w:w="4252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Обеспечение населения объектами социально-бытового обслуживания</w:t>
            </w:r>
          </w:p>
        </w:tc>
        <w:tc>
          <w:tcPr>
            <w:tcW w:w="4536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E7C1F">
              <w:rPr>
                <w:rFonts w:ascii="Arial" w:hAnsi="Arial" w:cs="Arial"/>
              </w:rPr>
              <w:t>1. Местоположение новых объектов  представлено на карте 2 раздела 3 Карт территориального планирования</w:t>
            </w:r>
          </w:p>
        </w:tc>
        <w:tc>
          <w:tcPr>
            <w:tcW w:w="2694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первую очередь - 1,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расчетный срок - 4</w:t>
            </w:r>
          </w:p>
        </w:tc>
      </w:tr>
    </w:tbl>
    <w:p w:rsidR="005039ED" w:rsidRPr="001D1921" w:rsidRDefault="005039ED" w:rsidP="005039ED">
      <w:pPr>
        <w:rPr>
          <w:rFonts w:ascii="Arial" w:hAnsi="Arial" w:cs="Arial"/>
          <w:color w:val="0070C0"/>
          <w:sz w:val="20"/>
          <w:szCs w:val="20"/>
        </w:rPr>
        <w:sectPr w:rsidR="005039ED" w:rsidRPr="001D1921" w:rsidSect="005039ED">
          <w:headerReference w:type="default" r:id="rId14"/>
          <w:pgSz w:w="16839" w:h="11907" w:orient="landscape" w:code="9"/>
          <w:pgMar w:top="1701" w:right="1134" w:bottom="851" w:left="1134" w:header="567" w:footer="465" w:gutter="0"/>
          <w:cols w:space="720"/>
          <w:noEndnote/>
          <w:docGrid w:linePitch="299"/>
        </w:sectPr>
      </w:pPr>
      <w:r w:rsidRPr="001D1921">
        <w:rPr>
          <w:rFonts w:ascii="Arial" w:hAnsi="Arial" w:cs="Arial"/>
          <w:color w:val="0070C0"/>
          <w:sz w:val="20"/>
          <w:szCs w:val="20"/>
        </w:rPr>
        <w:br w:type="page"/>
      </w:r>
    </w:p>
    <w:p w:rsidR="005039ED" w:rsidRPr="001D1921" w:rsidRDefault="005039ED" w:rsidP="005039ED">
      <w:pPr>
        <w:rPr>
          <w:rFonts w:ascii="Arial" w:hAnsi="Arial" w:cs="Arial"/>
          <w:color w:val="0070C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8461"/>
      </w:tblGrid>
      <w:tr w:rsidR="005039ED" w:rsidRPr="00AE7C1F" w:rsidTr="005039ED">
        <w:tc>
          <w:tcPr>
            <w:tcW w:w="684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3.</w:t>
            </w:r>
          </w:p>
        </w:tc>
        <w:tc>
          <w:tcPr>
            <w:tcW w:w="8461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ХАРАКТЕРИСТИКИ ЗОН С ОСОБЫМИ УСЛОВИЯМИ ИСПОЛЬЗОВАНИЯ ТЕРРИТОРИИ</w:t>
            </w:r>
          </w:p>
        </w:tc>
      </w:tr>
    </w:tbl>
    <w:p w:rsidR="005039ED" w:rsidRDefault="005039ED" w:rsidP="005039ED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039ED" w:rsidRPr="001D1921" w:rsidRDefault="005039ED" w:rsidP="005039ED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D1921">
        <w:rPr>
          <w:rFonts w:ascii="Arial" w:hAnsi="Arial" w:cs="Arial"/>
          <w:b/>
          <w:sz w:val="24"/>
          <w:szCs w:val="24"/>
        </w:rPr>
        <w:t>Обращение с отходами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Для обеспечения экологического и санитарно-эпидемиологического благополучия населения и охраны окружающей среды проектом предлагается: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- разработка и утверждение схемы санитарной очистки территории населенных пунктов;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 xml:space="preserve">- ликвидация несанкционированных свалок, с последующим проведением рекультивации территории; расчистка </w:t>
      </w:r>
      <w:proofErr w:type="gramStart"/>
      <w:r w:rsidRPr="001D1921">
        <w:rPr>
          <w:rFonts w:ascii="Arial" w:hAnsi="Arial" w:cs="Arial"/>
          <w:sz w:val="24"/>
          <w:szCs w:val="24"/>
        </w:rPr>
        <w:t>захламленных</w:t>
      </w:r>
      <w:proofErr w:type="gramEnd"/>
      <w:r w:rsidRPr="001D1921">
        <w:rPr>
          <w:rFonts w:ascii="Arial" w:hAnsi="Arial" w:cs="Arial"/>
          <w:sz w:val="24"/>
          <w:szCs w:val="24"/>
        </w:rPr>
        <w:t xml:space="preserve"> участков территории; 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- сбор и транспортировку ТБО предусмотреть системой несменяемых мусоросборников;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 xml:space="preserve">- для сбора отходов использовать стандартные контейнеры небольшого объема; 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- не допускать накопления на проектируемой территории мусора и других видов отходов в количестве, превышающем предельную вместимость мест их временного хранения;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- передачу опасных отходов на переработку или утилизацию осуществлять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«О лицензировании отдельных видов деятельности» №128-ФЗ от 08.08.01 г.;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- внедрение системы раздельного сбора ценных компонентов ТБО (бумага, стекло, текстиль, пищевые отходы, пластик и т.д.);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- организация планово-поквартальной системы санитарной очистки населенных пунктов;</w:t>
      </w:r>
    </w:p>
    <w:p w:rsidR="005039ED" w:rsidRPr="001D1921" w:rsidRDefault="005039ED" w:rsidP="005039ED">
      <w:pPr>
        <w:spacing w:after="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1921">
        <w:rPr>
          <w:rFonts w:ascii="Arial" w:hAnsi="Arial" w:cs="Arial"/>
          <w:sz w:val="24"/>
          <w:szCs w:val="24"/>
        </w:rPr>
        <w:t>- организация уборки территорий населенных пунктов от мусора, смета, снега.</w:t>
      </w:r>
    </w:p>
    <w:p w:rsidR="005039ED" w:rsidRPr="001D1921" w:rsidRDefault="005039ED" w:rsidP="005039ED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039ED" w:rsidRPr="001D1921" w:rsidRDefault="005039ED" w:rsidP="005039ED">
      <w:pPr>
        <w:rPr>
          <w:rFonts w:ascii="Arial" w:hAnsi="Arial" w:cs="Arial"/>
          <w:sz w:val="24"/>
          <w:szCs w:val="24"/>
        </w:rPr>
        <w:sectPr w:rsidR="005039ED" w:rsidRPr="001D1921" w:rsidSect="005039ED">
          <w:pgSz w:w="11907" w:h="16839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8461"/>
      </w:tblGrid>
      <w:tr w:rsidR="005039ED" w:rsidRPr="00AE7C1F" w:rsidTr="005039ED">
        <w:tc>
          <w:tcPr>
            <w:tcW w:w="684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lastRenderedPageBreak/>
              <w:t>4.</w:t>
            </w:r>
          </w:p>
        </w:tc>
        <w:tc>
          <w:tcPr>
            <w:tcW w:w="8461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ПАРАМЕТРЫ ФУНКЦИОНАЛЬНЫХ ЗОН, ПЛАНИРУЕМЫХ ДЛЯ ОБЪЕКТОВ КАПИТАЛЬНОГО СТРОИТЕЛЬСТВА, И СВЕДЕНИЯ О НИХ</w:t>
            </w:r>
          </w:p>
        </w:tc>
      </w:tr>
    </w:tbl>
    <w:p w:rsidR="005039ED" w:rsidRPr="001D1921" w:rsidRDefault="005039ED" w:rsidP="005039ED">
      <w:pPr>
        <w:spacing w:before="240" w:after="0" w:line="240" w:lineRule="auto"/>
        <w:rPr>
          <w:rFonts w:ascii="Arial" w:hAnsi="Arial" w:cs="Arial"/>
          <w:b/>
          <w:i/>
          <w:szCs w:val="24"/>
        </w:rPr>
      </w:pPr>
      <w:r w:rsidRPr="001D1921">
        <w:rPr>
          <w:rFonts w:ascii="Arial" w:hAnsi="Arial" w:cs="Arial"/>
          <w:b/>
          <w:bCs/>
          <w:i/>
          <w:szCs w:val="24"/>
        </w:rPr>
        <w:t>Таблица 2.3</w:t>
      </w:r>
      <w:r w:rsidRPr="001D1921">
        <w:rPr>
          <w:rFonts w:ascii="Arial" w:hAnsi="Arial" w:cs="Arial"/>
          <w:b/>
          <w:i/>
          <w:szCs w:val="24"/>
        </w:rPr>
        <w:t xml:space="preserve"> </w:t>
      </w:r>
    </w:p>
    <w:p w:rsidR="005039ED" w:rsidRPr="001D1921" w:rsidRDefault="005039ED" w:rsidP="005039ED">
      <w:pPr>
        <w:spacing w:after="120" w:line="240" w:lineRule="auto"/>
        <w:rPr>
          <w:rFonts w:ascii="Arial" w:hAnsi="Arial" w:cs="Arial"/>
          <w:i/>
        </w:rPr>
      </w:pPr>
      <w:r w:rsidRPr="001D1921">
        <w:rPr>
          <w:rFonts w:ascii="Arial" w:hAnsi="Arial" w:cs="Arial"/>
          <w:i/>
        </w:rPr>
        <w:t>Параметры функциональных зон различного назначения и сведения о размещенных в них объектах капитального строительства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261"/>
        <w:gridCol w:w="9497"/>
        <w:gridCol w:w="850"/>
        <w:gridCol w:w="709"/>
      </w:tblGrid>
      <w:tr w:rsidR="005039ED" w:rsidRPr="00AE7C1F" w:rsidTr="005039ED">
        <w:trPr>
          <w:trHeight w:val="333"/>
          <w:tblHeader/>
        </w:trPr>
        <w:tc>
          <w:tcPr>
            <w:tcW w:w="675" w:type="dxa"/>
            <w:vMerge w:val="restart"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AE7C1F">
              <w:rPr>
                <w:rFonts w:ascii="Arial" w:hAnsi="Arial" w:cs="Arial"/>
                <w:b/>
              </w:rPr>
              <w:t>п</w:t>
            </w:r>
            <w:proofErr w:type="gramEnd"/>
            <w:r w:rsidRPr="00AE7C1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Индекс и наименования функциональных зон</w:t>
            </w:r>
          </w:p>
        </w:tc>
        <w:tc>
          <w:tcPr>
            <w:tcW w:w="9497" w:type="dxa"/>
            <w:vMerge w:val="restart"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  <w:bCs/>
              </w:rPr>
              <w:t>Описание назначения функциональных зон</w:t>
            </w:r>
          </w:p>
        </w:tc>
        <w:tc>
          <w:tcPr>
            <w:tcW w:w="1559" w:type="dxa"/>
            <w:gridSpan w:val="2"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Площадь</w:t>
            </w:r>
          </w:p>
        </w:tc>
      </w:tr>
      <w:tr w:rsidR="005039ED" w:rsidRPr="00AE7C1F" w:rsidTr="005039ED">
        <w:trPr>
          <w:trHeight w:val="333"/>
          <w:tblHeader/>
        </w:trPr>
        <w:tc>
          <w:tcPr>
            <w:tcW w:w="675" w:type="dxa"/>
            <w:vMerge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Merge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га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039ED" w:rsidRPr="00AE7C1F" w:rsidTr="005039ED">
        <w:tc>
          <w:tcPr>
            <w:tcW w:w="14992" w:type="dxa"/>
            <w:gridSpan w:val="5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color w:val="000000"/>
              </w:rPr>
              <w:t>Функциональные зоны в границах населенных пунктов</w:t>
            </w: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Функциональные зоны – стандартные территории нормирования благоприятных условий жизнедеятельности населения (СТН), в том числе:</w:t>
            </w:r>
          </w:p>
        </w:tc>
        <w:tc>
          <w:tcPr>
            <w:tcW w:w="9497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 xml:space="preserve">Функциональные зоны, в пределах которых расположены, могут быть расположены дома, предназначенные для постоянного проживания.  В отношении каждого вида СТН посредством показателей генерального плана и нормативов градостроительного </w:t>
            </w:r>
            <w:proofErr w:type="gramStart"/>
            <w:r w:rsidRPr="00AE7C1F">
              <w:rPr>
                <w:rFonts w:ascii="Arial" w:hAnsi="Arial" w:cs="Arial"/>
                <w:b/>
              </w:rPr>
              <w:t>проектирования</w:t>
            </w:r>
            <w:proofErr w:type="gramEnd"/>
            <w:r w:rsidRPr="00AE7C1F">
              <w:rPr>
                <w:rFonts w:ascii="Arial" w:hAnsi="Arial" w:cs="Arial"/>
                <w:b/>
              </w:rPr>
              <w:t xml:space="preserve"> принятых в соответствии со СП 42.13330.2011 «Градостроительство. </w:t>
            </w:r>
            <w:proofErr w:type="gramStart"/>
            <w:r w:rsidRPr="00AE7C1F">
              <w:rPr>
                <w:rFonts w:ascii="Arial" w:hAnsi="Arial" w:cs="Arial"/>
                <w:b/>
              </w:rPr>
              <w:t>Планировка и застройка городских и сельских поселений» устанавливаются стандартные параметры планируемого развития - соотношение элементов территории такие как: доля площади озелененных территорий общего пользования, доля площади земельных участков общеобразовательных школ и детских садов, доля площади кварталов, предназначенных под застройку, плотность застройки, плотность населения, обеспеченность населения местами в общеобразовательных школах и детских садах, иные параметры</w:t>
            </w:r>
            <w:proofErr w:type="gramEnd"/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8" w:type="dxa"/>
            <w:gridSpan w:val="2"/>
            <w:tcBorders>
              <w:bottom w:val="single" w:sz="4" w:space="0" w:color="auto"/>
            </w:tcBorders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</w:rPr>
              <w:t>Зоны жилого назначения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  <w:tcBorders>
              <w:right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СТН-А</w:t>
            </w:r>
            <w:r w:rsidRPr="00AE7C1F">
              <w:rPr>
                <w:rFonts w:ascii="Arial" w:hAnsi="Arial" w:cs="Arial"/>
                <w:bCs/>
              </w:rPr>
              <w:t xml:space="preserve"> – зона поселкового центра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зоны поселкового центра (СТН-А)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многофункционального и максимально высокоплотного использования территории с учетом ее особенного статуса как административного центра сельского поселения; и муниципального района;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 xml:space="preserve">2. максимального расширения разнообразия видов городской активности (сочетание широкого спектра административных, деловых, общественных, культурных, обслуживающих и коммерческих видов деятельности) в многофункциональной застройке с интенсивным использованием всех видов территорий: территорий общего пользования, кварталов, земельных участков, а также инженерной, транспортной и социальной инфраструктуры;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Cs/>
              </w:rPr>
              <w:t>3. размещения объектов социальной инфраструктуры, общественного, административного и культурного назначения городского, межмуниципального, регионального и федерального значения;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4. формирования оживленных и эстетически привлекательных улиц, и площадей поддержания и развития системы взаимосвязанных публичных пространств;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5. исключение любой производственной деятельности, не связанной с общественным, культурно-бытовым и социальным обслуживанием населения;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6. обеспечения комфортных условий для постоянного проживания населения жилой застройки при обязательном размещении на первых этажах многоквартирных домов, расположенных вдоль основных улиц объектов обслуживания и офисов;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E7C1F">
              <w:rPr>
                <w:rFonts w:ascii="Arial" w:hAnsi="Arial" w:cs="Arial"/>
              </w:rPr>
              <w:t xml:space="preserve">7. сочетания жилой застройки разной этажности, размещаемой в </w:t>
            </w:r>
            <w:proofErr w:type="spellStart"/>
            <w:r w:rsidRPr="00AE7C1F">
              <w:rPr>
                <w:rFonts w:ascii="Arial" w:hAnsi="Arial" w:cs="Arial"/>
              </w:rPr>
              <w:t>подзонах</w:t>
            </w:r>
            <w:proofErr w:type="spellEnd"/>
            <w:r w:rsidRPr="00AE7C1F">
              <w:rPr>
                <w:rFonts w:ascii="Arial" w:hAnsi="Arial" w:cs="Arial"/>
              </w:rPr>
              <w:t>, специально выделяемых в правилах землепользования и застройки;</w:t>
            </w:r>
            <w:proofErr w:type="gramEnd"/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8. постепенной трансформации участков индивидуальной застройки в кварталы многоквартирных домов;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9. постепенного освобождения придомовых территорий многоквартирных жилых домов от хозяйственных построек и гаражей, размещение их на специально выделенных земельных участках и устройства на придомовых территориях площадок для отдыха, спорта и детских игровых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10. максимального объединения всех возможных ресурсов участников застройки публичного и частного секторов.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 </w:t>
            </w:r>
            <w:r w:rsidRPr="00AE7C1F">
              <w:rPr>
                <w:rFonts w:ascii="Arial" w:hAnsi="Arial" w:cs="Arial"/>
                <w:b/>
                <w:bCs/>
              </w:rPr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1. существующие особенности данного вида функциональных зон: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1.1. наличие достаточно плотной улично-дорожной сети, достаточного уровня обеспеченности детскими дошкольными и школьными учреждениями, объектами торговли, культуры и досуга, большинства административных зданий;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lastRenderedPageBreak/>
              <w:t xml:space="preserve">1.2. </w:t>
            </w:r>
            <w:r w:rsidRPr="00AE7C1F">
              <w:rPr>
                <w:rFonts w:ascii="Arial" w:hAnsi="Arial" w:cs="Arial"/>
              </w:rPr>
              <w:t>наличие ограничений по размещению стоянок общего пользования для индивидуальных автомобилей у жилых домов, объектов общественного, делового и культурно-бытового назначения</w:t>
            </w:r>
            <w:r w:rsidRPr="00AE7C1F">
              <w:rPr>
                <w:rFonts w:ascii="Arial" w:hAnsi="Arial" w:cs="Arial"/>
                <w:bCs/>
              </w:rPr>
              <w:t>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</w:rPr>
              <w:t>1.3. наличие достаточного уровня обеспеченности озелененными территориями общего пользования, который формируется, в том числе, рекреационными объектами общего пользования вблизи данной зоны.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2. Показатели интенсивности использования территории на перспективу: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2.1. максимальная плотность нетто застройки всех видов объектов капитального строительства в границах земельных участков – не более 10 000 кв. м/</w:t>
            </w:r>
            <w:proofErr w:type="gramStart"/>
            <w:r w:rsidRPr="00AE7C1F">
              <w:rPr>
                <w:rFonts w:ascii="Arial" w:hAnsi="Arial" w:cs="Arial"/>
                <w:bCs/>
              </w:rPr>
              <w:t>га</w:t>
            </w:r>
            <w:proofErr w:type="gramEnd"/>
            <w:r w:rsidRPr="00AE7C1F">
              <w:rPr>
                <w:rFonts w:ascii="Arial" w:hAnsi="Arial" w:cs="Arial"/>
                <w:bCs/>
              </w:rPr>
              <w:t>, в границах функциональной зоны – не более 5000 кв. м/га;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AE7C1F">
              <w:rPr>
                <w:rFonts w:ascii="Arial" w:hAnsi="Arial" w:cs="Arial"/>
                <w:bCs/>
              </w:rPr>
              <w:t xml:space="preserve">2.2. максимальная доля помещений нежилого назначения от общей площади помещений всех видов использования (с учетом наземной части объектов </w:t>
            </w:r>
            <w:proofErr w:type="gramEnd"/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капитального строительства для размещения автомобильных стоянок) – 30 %;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2.3. обеспеченность жилой застройки стояночными местами для индивидуальных автомобилей внутри кварталов – 1-2 автомобиля на жилую единицу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29,9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lastRenderedPageBreak/>
              <w:t>1.2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СТН-Б</w:t>
            </w:r>
            <w:r w:rsidRPr="00AE7C1F">
              <w:rPr>
                <w:rFonts w:ascii="Arial" w:hAnsi="Arial" w:cs="Arial"/>
              </w:rPr>
              <w:t xml:space="preserve"> – зона многофункциональной застройки поселкового центра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 xml:space="preserve">Формирование и развитие СТН-Б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многофункционального использования территории – формирования общественных центров активности, в том числе вдоль главных улиц центрального и примыкающих к центру районов;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концентрации обслуживающих функций, ориентированных на удовлетворение повседневных и периодических потребностей населения;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 размещения объектов социальной инфраструктуры и культурного назначения муниципального, регионального и федерального значения;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4. повышения интенсивности использования всех видов территорий, а также инженерной, транспортной и социальной инфраструктуры;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5. размещения различных зданий нежилого назначения с этажностью не выше четырех этажей;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6. более интенсивного (в сравнении с СТН-А) развития жилой функции, создания </w:t>
            </w:r>
            <w:r w:rsidRPr="00AE7C1F">
              <w:rPr>
                <w:rFonts w:ascii="Arial" w:hAnsi="Arial" w:cs="Arial"/>
              </w:rPr>
              <w:lastRenderedPageBreak/>
              <w:t>комфортных условий для постоянного проживания населения при сбалансированном сочетании многоквартирных домов с этажностью не выше четырех этажей при обязательном размещении на первых этажах многоквартирных домов объектов обслуживания и офисов;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7. максимально эффективного использования инженерной, транспортной и социальной инфраструктуры.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существующие особенности функциональных зон данного вида: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1.1. наличие достаточно плотной улично-дорожной сети, достаточного уровня обеспеченности детскими дошкольными и школьными учреждениями;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1.2. наличие ограничений по размещению стоянок общего пользования для индивидуальных автомобилей;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показатели интенсивности использования территории на перспективу применительно к СТН-Б в целом: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2.1. максимальная плотность нетто застройки всех видов объектов капитального строительства – не более 20 000 кв. м/</w:t>
            </w:r>
            <w:proofErr w:type="gramStart"/>
            <w:r w:rsidRPr="00AE7C1F">
              <w:rPr>
                <w:rFonts w:ascii="Arial" w:hAnsi="Arial" w:cs="Arial"/>
              </w:rPr>
              <w:t>га</w:t>
            </w:r>
            <w:proofErr w:type="gramEnd"/>
            <w:r w:rsidRPr="00AE7C1F">
              <w:rPr>
                <w:rFonts w:ascii="Arial" w:hAnsi="Arial" w:cs="Arial"/>
              </w:rPr>
              <w:t>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2.2. максимальная плотность нетто жилой застройки – не более 160 жилых единиц/</w:t>
            </w:r>
            <w:proofErr w:type="gramStart"/>
            <w:r w:rsidRPr="00AE7C1F">
              <w:rPr>
                <w:rFonts w:ascii="Arial" w:hAnsi="Arial" w:cs="Arial"/>
              </w:rPr>
              <w:t>га</w:t>
            </w:r>
            <w:proofErr w:type="gramEnd"/>
            <w:r w:rsidRPr="00AE7C1F">
              <w:rPr>
                <w:rFonts w:ascii="Arial" w:hAnsi="Arial" w:cs="Arial"/>
              </w:rPr>
              <w:t>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2.3. обеспеченность жилой застройки стояночными местами для индивидуальных автомобилей внутри кварталов – 0,3 автомобиля на жилую единицу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169,3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СТН-В</w:t>
            </w:r>
            <w:r w:rsidRPr="00AE7C1F">
              <w:rPr>
                <w:rFonts w:ascii="Arial" w:hAnsi="Arial" w:cs="Arial"/>
                <w:bCs/>
              </w:rPr>
              <w:t xml:space="preserve"> – зона жилой застройки срединной части поселка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 xml:space="preserve">Формирование и развитие зоны  СТН-Б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E7C1F">
              <w:rPr>
                <w:rFonts w:ascii="Arial" w:hAnsi="Arial" w:cs="Arial"/>
              </w:rPr>
              <w:t xml:space="preserve">1. многофункционального использования территории с преимущественным распространением функции постоянного проживания населения в домах разного типа: одноквартирных с приусадебными участками, многоквартирных блокированных и секционных от 2-х до 5-ти этажей, и формирования общественных центров активности, в том числе вдоль главных улиц центрального и примыкающих к центру районов, размещаемых в </w:t>
            </w:r>
            <w:proofErr w:type="spellStart"/>
            <w:r w:rsidRPr="00AE7C1F">
              <w:rPr>
                <w:rFonts w:ascii="Arial" w:hAnsi="Arial" w:cs="Arial"/>
              </w:rPr>
              <w:t>подзонах</w:t>
            </w:r>
            <w:proofErr w:type="spellEnd"/>
            <w:r w:rsidRPr="00AE7C1F">
              <w:rPr>
                <w:rFonts w:ascii="Arial" w:hAnsi="Arial" w:cs="Arial"/>
              </w:rPr>
              <w:t>, специально выделяемых в правилах землепользования и застройки;</w:t>
            </w:r>
            <w:proofErr w:type="gramEnd"/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E7C1F">
              <w:rPr>
                <w:rFonts w:ascii="Arial" w:hAnsi="Arial" w:cs="Arial"/>
              </w:rPr>
              <w:t xml:space="preserve">2. развития центров вдоль основных улиц с возможностью организации широкого </w:t>
            </w:r>
            <w:r w:rsidRPr="00AE7C1F">
              <w:rPr>
                <w:rFonts w:ascii="Arial" w:hAnsi="Arial" w:cs="Arial"/>
              </w:rPr>
              <w:lastRenderedPageBreak/>
              <w:t>спектра коммерческих и обслуживающих функций, ориентированных на удовлетворение повседневных и периодических потребностей населения</w:t>
            </w:r>
            <w:r w:rsidRPr="00AE7C1F">
              <w:rPr>
                <w:rFonts w:ascii="Arial" w:hAnsi="Arial" w:cs="Arial"/>
                <w:iCs/>
              </w:rPr>
              <w:t>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E7C1F">
              <w:rPr>
                <w:rFonts w:ascii="Arial" w:hAnsi="Arial" w:cs="Arial"/>
                <w:iCs/>
              </w:rPr>
              <w:t>3. повышения интенсивности использования территории, инженерной и транспортной инфраструктур за счет трансформации существующих территорий, занятых индивидуальными садами, и пустырей в кварталы многоэтажной застройки, постепенной замены индивидуальной жилой застройки на жилые дома городского типа;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4. реконструкции и нового строительства зданий на застроенных территориях при соблюдении принципов квартальной застройки в пределах существующих кварталов, в соответствии с нормами земельных участков многоквартирных жилых домов и нормативными требованиями технических регламентов безопасности, а также в соответствии с показателями Генерального плана;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E7C1F">
              <w:rPr>
                <w:rFonts w:ascii="Arial" w:hAnsi="Arial" w:cs="Arial"/>
                <w:iCs/>
              </w:rPr>
              <w:t xml:space="preserve"> 5. установления красных линий кварталов и границ земельных участков многоквартирных жилых домов посредством подготовки проектов планировки и межевания;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E7C1F">
              <w:rPr>
                <w:rFonts w:ascii="Arial" w:hAnsi="Arial" w:cs="Arial"/>
                <w:iCs/>
              </w:rPr>
              <w:t>6. постепенного освобождения придомовых территорий от хозяйственных построек и гаражей и размещения на придомовых территориях площадок для отдыха, детских и спортивных площадок;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7. содействие развитию архитектурного разнообразия при сохранении целостности стиля застройки с учетом показателей Генерального плана в отношении плотности использования данной функциональной зоны – показателей, подлежащих учету при подготовке ПЗЗ.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существующие особенности данного вида функциональных зон: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1.1. необходимость строительства новых общеобразовательных школ и детских садов в районах массового жилищного строительства в соответствии с расчетным уровнем обеспеченности детскими дошкольными и школьными учреждениями;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1.2. отсутствие детских, спортивных, хозяйственных и площадок для отдыха на территории кварталов;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1.3. наличие ограничений по размещению стоянок для индивидуальных автомобилей.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показатели интенсивности использования территории на перспективу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применительно к зоне многоэтажной жилой застройки центральной части города в </w:t>
            </w:r>
            <w:r w:rsidRPr="00AE7C1F">
              <w:rPr>
                <w:rFonts w:ascii="Arial" w:hAnsi="Arial" w:cs="Arial"/>
              </w:rPr>
              <w:lastRenderedPageBreak/>
              <w:t>целом: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2.1. </w:t>
            </w:r>
            <w:r w:rsidRPr="00AE7C1F">
              <w:rPr>
                <w:rFonts w:ascii="Arial" w:hAnsi="Arial" w:cs="Arial"/>
                <w:bCs/>
              </w:rPr>
              <w:t>максимальная плотность нетто застройки всех видов объектов капитального строительства в границах земельных участков – не более 8000 кв. м/</w:t>
            </w:r>
            <w:proofErr w:type="gramStart"/>
            <w:r w:rsidRPr="00AE7C1F">
              <w:rPr>
                <w:rFonts w:ascii="Arial" w:hAnsi="Arial" w:cs="Arial"/>
                <w:bCs/>
              </w:rPr>
              <w:t>га</w:t>
            </w:r>
            <w:proofErr w:type="gramEnd"/>
            <w:r w:rsidRPr="00AE7C1F">
              <w:rPr>
                <w:rFonts w:ascii="Arial" w:hAnsi="Arial" w:cs="Arial"/>
                <w:bCs/>
              </w:rPr>
              <w:t>, в границах функциональной зоны – не более 4000 кв. м/га;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2.2. максимальная доля помещений нежилого назначения от общей площади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E7C1F">
              <w:rPr>
                <w:rFonts w:ascii="Arial" w:hAnsi="Arial" w:cs="Arial"/>
              </w:rPr>
              <w:t>помещений всех видов использования (с учетом наземной части объектов</w:t>
            </w:r>
            <w:proofErr w:type="gramEnd"/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капитального строительства для размещения автомобильных стоянок) – 15 %;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2.3. обеспеченность жилой застройки стояночными местами для </w:t>
            </w:r>
            <w:proofErr w:type="gramStart"/>
            <w:r w:rsidRPr="00AE7C1F">
              <w:rPr>
                <w:rFonts w:ascii="Arial" w:hAnsi="Arial" w:cs="Arial"/>
              </w:rPr>
              <w:t>индивидуальных</w:t>
            </w:r>
            <w:proofErr w:type="gramEnd"/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</w:rPr>
              <w:t>автомобилей за пределами жилых кварталов – 1 автомобиль на жилую единицу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36,3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lastRenderedPageBreak/>
              <w:t>1.4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СТН-Г</w:t>
            </w:r>
            <w:r w:rsidRPr="00AE7C1F">
              <w:rPr>
                <w:rFonts w:ascii="Arial" w:hAnsi="Arial" w:cs="Arial"/>
                <w:bCs/>
              </w:rPr>
              <w:t xml:space="preserve"> – зона жилой застройки периферийной части поселка</w:t>
            </w:r>
          </w:p>
        </w:tc>
        <w:tc>
          <w:tcPr>
            <w:tcW w:w="9497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зоны СТН-Г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формирования городских кварталов с потенциалом комплексного развития свободных территорий в целях массового жилищного строительства;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создания условий транспортной доступности данной зоны с зоной поселкового центра посредством развития общественного транспорта;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3. преимущественно жилого использования территорий с возможностью сочетания различных видов застройки – блокированных жилых домов и индивидуальных жилых домов городского и усадебного типа не выше трех этажей, размещаемых в </w:t>
            </w:r>
            <w:proofErr w:type="spellStart"/>
            <w:r w:rsidRPr="00AE7C1F">
              <w:rPr>
                <w:rFonts w:ascii="Arial" w:hAnsi="Arial" w:cs="Arial"/>
              </w:rPr>
              <w:t>подзонах</w:t>
            </w:r>
            <w:proofErr w:type="spellEnd"/>
            <w:r w:rsidRPr="00AE7C1F">
              <w:rPr>
                <w:rFonts w:ascii="Arial" w:hAnsi="Arial" w:cs="Arial"/>
              </w:rPr>
              <w:t>, специально выделяемых в правилах землепользования и застройки;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5. развития общественно-деловых и культурно-бытовых центров вдоль основных улиц с возможностью осуществлять широкий спектр коммерческих и обслуживающих функций, ориентированных преимущественно на удовлетворение повседневных потребностей населения;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6. создания комфортных условий для постоянного проживания населения при сбалансированном сочетании многоквартирных домов и индивидуальных домов с приусадебными участками;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</w:rPr>
              <w:t xml:space="preserve">7 содействия развитию архитектурного разнообразия при повышении эффективности использования земельных участков, сохранении целостности застройки с учетом показателей Генерального плана в отношении плотности использования данной </w:t>
            </w:r>
            <w:r w:rsidRPr="00AE7C1F">
              <w:rPr>
                <w:rFonts w:ascii="Arial" w:hAnsi="Arial" w:cs="Arial"/>
              </w:rPr>
              <w:lastRenderedPageBreak/>
              <w:t>функциональной зоны – показателей, подлежащих учету при подготовке ПЗЗ.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особенности расположения территорий относительно существующих населенных пунктов, наличия в них объектов социальной инфраструктуры, наличия транспортной, инженерной инфраструктур;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развитие территорий должно обеспечиваться на основании документации по планировке при соблюдении показателей генерального плана в отношении плотности использования данной функциональной зоны (показателей, подлежащих учету при подготовке градостроительных регламентов ПЗЗ) и расчетных показателей обеспечения объектами социальной, инженерной и транспортной инфраструктур;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3.показатели интенсивности использования территории на перспективу: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1) максимальная плотность нетто застройки всех видов объектов капитального строительства – не более 2000кв. м/га;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2) максимальная плотность нетто населения – не более 40 чел/</w:t>
            </w:r>
            <w:proofErr w:type="gramStart"/>
            <w:r w:rsidRPr="00AE7C1F">
              <w:rPr>
                <w:rFonts w:ascii="Arial" w:hAnsi="Arial" w:cs="Arial"/>
                <w:bCs/>
              </w:rPr>
              <w:t>га</w:t>
            </w:r>
            <w:proofErr w:type="gramEnd"/>
            <w:r w:rsidRPr="00AE7C1F">
              <w:rPr>
                <w:rFonts w:ascii="Arial" w:hAnsi="Arial" w:cs="Arial"/>
                <w:bCs/>
              </w:rPr>
              <w:t>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Cs/>
              </w:rPr>
              <w:t>3)максимальная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-10%</w:t>
            </w:r>
          </w:p>
        </w:tc>
        <w:tc>
          <w:tcPr>
            <w:tcW w:w="850" w:type="dxa"/>
          </w:tcPr>
          <w:p w:rsidR="005039ED" w:rsidRPr="00AE7C1F" w:rsidRDefault="00C163AE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755,7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7" w:type="dxa"/>
            <w:gridSpan w:val="4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</w:rPr>
              <w:t>Функциональные зоны – территории ситуативного проектирования (ТСП), в том числе:</w:t>
            </w: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8" w:type="dxa"/>
            <w:gridSpan w:val="2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Зоны нежилого назначения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2.1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ТСП-ОД</w:t>
            </w:r>
            <w:r w:rsidRPr="00AE7C1F">
              <w:rPr>
                <w:rFonts w:ascii="Arial" w:hAnsi="Arial" w:cs="Arial"/>
              </w:rPr>
              <w:t xml:space="preserve"> – зона общественно-деловая, специализированная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 xml:space="preserve">Формирование и развитие зон общественно-деловых, специализированных ТСП-ОД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1. размещения объектов широкого спектра административных, деловых, общественных, культурных, обслуживающих и коммерческих функций, расположенные вне жилых зон – территорий нормирования благоприятных условий жизнедеятельности населения,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2. размещения видов деятельности, требующих больших земельных участков: учреждения здравоохранения, спортивные и спортивно-зрелищные сооружения,  средние специальные учебные заведения и научные комплексы, культовые объекты, музейные комплексы, общественные центры на городских рекреационных территориях, </w:t>
            </w:r>
            <w:r w:rsidRPr="00AE7C1F">
              <w:rPr>
                <w:rFonts w:ascii="Arial" w:hAnsi="Arial" w:cs="Arial"/>
              </w:rPr>
              <w:lastRenderedPageBreak/>
              <w:t>общественные центры при сооружениях внешнего транспорта – автостанции, железнодорожный вокзал и т.п.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 возможности исключения из состава данной функциональной зоны жилой застройки, попадающей в санитарно-защитную зону от смежно  расположенных  объектов производственного и иного назначения;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4.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также требования соблюдения норм безопасности в отношении сочетания различных видов деятельности в пределах функциональной зоны.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1. необходимость интеграции производственных и общественно-деловых объектов в городскую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требования к планировке – соблюдение размерности, ориентации и структуры городской квартальной сети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lastRenderedPageBreak/>
              <w:t>7,65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ТСП-КД</w:t>
            </w:r>
            <w:r w:rsidRPr="00AE7C1F">
              <w:rPr>
                <w:rFonts w:ascii="Arial" w:hAnsi="Arial" w:cs="Arial"/>
              </w:rPr>
              <w:t xml:space="preserve"> – зона коммерческой и деловой активности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размещения объектов, имеющих санитарно-защитные зоны от 50 до 100 метров – объектов, деятельность в которых не связана с высоким уровнем шума, загрязнения, интенсивным движением большегрузного транспорта;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возможности размещения инженерных объектов, технических и транспортных сооружений;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3.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4. сочетания различных видов объектов только при условии соблюдения требований технических регламентов  и санитарных требований.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необходимость интеграции производственных и общественно-деловых объектов в поселковую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требования к планировке – соблюдение размерности, ориентации и структуры городской квартальной сети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40,0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ТСП-ТП</w:t>
            </w:r>
            <w:r w:rsidRPr="00AE7C1F">
              <w:rPr>
                <w:rFonts w:ascii="Arial" w:hAnsi="Arial" w:cs="Arial"/>
              </w:rPr>
              <w:t xml:space="preserve"> – зона торгово-промышленная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1.размещения мелкого производства, торговли, складирования и обслуживания объектов </w:t>
            </w:r>
            <w:r w:rsidRPr="00AE7C1F">
              <w:rPr>
                <w:rFonts w:ascii="Arial" w:hAnsi="Arial" w:cs="Arial"/>
                <w:bCs/>
                <w:lang w:val="en-US"/>
              </w:rPr>
              <w:t>III</w:t>
            </w:r>
            <w:r w:rsidRPr="00AE7C1F">
              <w:rPr>
                <w:rFonts w:ascii="Arial" w:hAnsi="Arial" w:cs="Arial"/>
                <w:bCs/>
              </w:rPr>
              <w:t xml:space="preserve"> и </w:t>
            </w:r>
            <w:r w:rsidRPr="00AE7C1F">
              <w:rPr>
                <w:rFonts w:ascii="Arial" w:hAnsi="Arial" w:cs="Arial"/>
                <w:bCs/>
                <w:lang w:val="en-US"/>
              </w:rPr>
              <w:t>IV</w:t>
            </w:r>
            <w:r w:rsidRPr="00AE7C1F">
              <w:rPr>
                <w:rFonts w:ascii="Arial" w:hAnsi="Arial" w:cs="Arial"/>
                <w:bCs/>
              </w:rPr>
              <w:t xml:space="preserve"> классов вредности, имеющих санитарно-защитные зоны от 100 до 300 метров, с невысоким уровнем шума и загрязнения;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2.размещения широкого спектра коммерческих услуг, сопровождающих производственную деятельность, размещения рынков и объектов оптовой торговли, крупных торговых комплексов, ориентированных на удовлетворение потребностей населения  в приобретении продуктов питания, товаров повседневного, периодического и эпизодического спроса;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3.сочетания различных видов объектов, осуществляемого только при условии соблюдения требований технических регламентов и санитарных требований.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1.необходимость интеграции производственных и общественно-деловых объектов в городскую среду посредствам развития многоуровневой системы коммуникационных связей и многофункционального набора помещений общего пользования фронтальной части улиц;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2.требования к планировке – соблюдение размерности, ориентации и структуры сети</w:t>
            </w:r>
          </w:p>
        </w:tc>
        <w:tc>
          <w:tcPr>
            <w:tcW w:w="850" w:type="dxa"/>
          </w:tcPr>
          <w:p w:rsidR="005039ED" w:rsidRPr="00AE7C1F" w:rsidRDefault="009D18B5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2.4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ТСП-ПЛ</w:t>
            </w:r>
            <w:r w:rsidRPr="00AE7C1F">
              <w:rPr>
                <w:rFonts w:ascii="Arial" w:hAnsi="Arial" w:cs="Arial"/>
              </w:rPr>
              <w:t xml:space="preserve"> – зона экологического и природного ландшафта 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lastRenderedPageBreak/>
              <w:t>1.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иных природно-ландшафтных территорий, создания благоустроенных зон отдыха общего пользования в границах городского округа в целях проведения досуга населением;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обеспечения создания и развития специальных парков – тематических парков, зоопарков, ботанических парков, гольф-парков;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3. сочетания перечисленных видов объектов только при условии соблюдения требований технических регламентов и санитарных требований</w:t>
            </w:r>
          </w:p>
        </w:tc>
        <w:tc>
          <w:tcPr>
            <w:tcW w:w="850" w:type="dxa"/>
          </w:tcPr>
          <w:p w:rsidR="005039ED" w:rsidRPr="00AE7C1F" w:rsidRDefault="009D18B5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402,4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ТСП-</w:t>
            </w:r>
            <w:proofErr w:type="spellStart"/>
            <w:r w:rsidRPr="00AE7C1F">
              <w:rPr>
                <w:rFonts w:ascii="Arial" w:hAnsi="Arial" w:cs="Arial"/>
                <w:b/>
              </w:rPr>
              <w:t>Ит</w:t>
            </w:r>
            <w:proofErr w:type="spellEnd"/>
            <w:r w:rsidRPr="00AE7C1F">
              <w:rPr>
                <w:rFonts w:ascii="Arial" w:hAnsi="Arial" w:cs="Arial"/>
              </w:rPr>
              <w:t xml:space="preserve"> – зона инженерно-техническая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формирования энергетической системы с учетом особенностей территории;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2. сохранения и использования существующего сетей и создания </w:t>
            </w:r>
            <w:proofErr w:type="spellStart"/>
            <w:r w:rsidRPr="00AE7C1F">
              <w:rPr>
                <w:rFonts w:ascii="Arial" w:hAnsi="Arial" w:cs="Arial"/>
                <w:bCs/>
              </w:rPr>
              <w:t>энергоэффективной</w:t>
            </w:r>
            <w:proofErr w:type="spellEnd"/>
            <w:r w:rsidRPr="00AE7C1F">
              <w:rPr>
                <w:rFonts w:ascii="Arial" w:hAnsi="Arial" w:cs="Arial"/>
                <w:bCs/>
              </w:rPr>
              <w:t xml:space="preserve"> системы инженерной инфраструктуры в интересах экономии материальных средств, сохранения и реконструкции сетей, обеспечения их рационального использования и в целях создания благоприятных условий жизни населения;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3.обеспечения условий организации санитарно-защитных зон, охранных и иных зон с особыми условиями использования;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4. сочетания перечисленных видов объектов только при условии соблюдения требований технических регламентов и санитарных требований в границах города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2.6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 xml:space="preserve">ТСП - </w:t>
            </w:r>
            <w:proofErr w:type="gramStart"/>
            <w:r w:rsidRPr="00AE7C1F">
              <w:rPr>
                <w:rFonts w:ascii="Arial" w:hAnsi="Arial" w:cs="Arial"/>
                <w:b/>
              </w:rPr>
              <w:t>Р</w:t>
            </w:r>
            <w:proofErr w:type="gramEnd"/>
            <w:r w:rsidRPr="00AE7C1F">
              <w:rPr>
                <w:rFonts w:ascii="Arial" w:hAnsi="Arial" w:cs="Arial"/>
              </w:rPr>
              <w:t xml:space="preserve">  – зона рекреационных объектов 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сохранения и использования природных ландшафтов в целях создания эстетически привлекательных и благоустроенных территорий общего пользования в границах населенного пункта в целях отдыха и проведения досуга населением;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сохранения и развития парков, городских и поселковых садов, набережных, скверов, бульваров;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3. выделения посредством установления границ территорий общего пользования в </w:t>
            </w:r>
            <w:r w:rsidRPr="00AE7C1F">
              <w:rPr>
                <w:rFonts w:ascii="Arial" w:hAnsi="Arial" w:cs="Arial"/>
                <w:bCs/>
              </w:rPr>
              <w:lastRenderedPageBreak/>
              <w:t>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91,0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ТСП-СЛ</w:t>
            </w:r>
            <w:r w:rsidRPr="00AE7C1F">
              <w:rPr>
                <w:rFonts w:ascii="Arial" w:hAnsi="Arial" w:cs="Arial"/>
              </w:rPr>
              <w:t xml:space="preserve"> – зона специализированных ландшафтных парков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формирования средовой защитной природно-экологической системы с учетом особенностей территории: зона включает в себя лесные земли (покрытые и не покрытые лесом) и нелесные земли (дороги, просеки, луга, болота, пески, иные участки);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 и в целях проведения досуга населением;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3.обеспечения условий организации санитарно-защитных зон, водоохранных зон, благоустройства территорий природных ландшафтов не пригодных  под иные виды использования;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4. создания дополнительных территорий для отдыха населения – лесопарков, </w:t>
            </w:r>
            <w:proofErr w:type="spellStart"/>
            <w:r w:rsidRPr="00AE7C1F">
              <w:rPr>
                <w:rFonts w:ascii="Arial" w:hAnsi="Arial" w:cs="Arial"/>
                <w:bCs/>
              </w:rPr>
              <w:t>лугопарков</w:t>
            </w:r>
            <w:proofErr w:type="spellEnd"/>
            <w:r w:rsidRPr="00AE7C1F">
              <w:rPr>
                <w:rFonts w:ascii="Arial" w:hAnsi="Arial" w:cs="Arial"/>
                <w:bCs/>
              </w:rPr>
              <w:t>, лыжных и горнолыжных трасс, гольф-парков и туристических стоянок, домов отдыха, иных спортивных объектов, используемых в летнее и зимнее время как индивидуально, так и для организованных занятий всех категорий населения;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Cs/>
              </w:rPr>
              <w:t>5. сочетания перечисленных видов объектов только при условии соблюдения требований технических регламентов и санитарных требований в границах города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16,6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ТСП-</w:t>
            </w:r>
            <w:proofErr w:type="spellStart"/>
            <w:r w:rsidRPr="00AE7C1F">
              <w:rPr>
                <w:rFonts w:ascii="Arial" w:hAnsi="Arial" w:cs="Arial"/>
                <w:b/>
              </w:rPr>
              <w:t>Сп</w:t>
            </w:r>
            <w:proofErr w:type="spellEnd"/>
            <w:r w:rsidRPr="00AE7C1F">
              <w:rPr>
                <w:rFonts w:ascii="Arial" w:hAnsi="Arial" w:cs="Arial"/>
              </w:rPr>
              <w:t xml:space="preserve"> – зона объектов специального назначения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1. сохранения и размещения новых кладбищ традиционного захоронения в соответствии с расчетными показателями;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При реализации указанных целевых установок надлежит учитывать соблюдение </w:t>
            </w:r>
            <w:r w:rsidRPr="00AE7C1F">
              <w:rPr>
                <w:rFonts w:ascii="Arial" w:hAnsi="Arial" w:cs="Arial"/>
                <w:bCs/>
              </w:rPr>
              <w:lastRenderedPageBreak/>
              <w:t>требований технических регламентов и санитарных требований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lastRenderedPageBreak/>
              <w:t>2.9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 xml:space="preserve">ТСП-Л – </w:t>
            </w:r>
            <w:r w:rsidRPr="00AE7C1F">
              <w:rPr>
                <w:rFonts w:ascii="Arial" w:hAnsi="Arial" w:cs="Arial"/>
              </w:rPr>
              <w:t>зона поселковых лесов и лесопарков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для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>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высокорастущих насаждений, создания благоустроенных зон отдыха общего пользования;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Cs/>
              </w:rPr>
              <w:t>2. сочетания перечисленных видов объектов только при условии соблюдения требований технических регламентов и санитарных требований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42,9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8" w:type="dxa"/>
            <w:gridSpan w:val="2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Зоны особого регулирования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3.1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ТСП-СБ – зона стабилизации жилой застройки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ТСП –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СБ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 xml:space="preserve"> определяется, прежде всего , их спецификой, а именно тем, что данный вид территории занят фрагментной, не комплексной жилой застройкой в виде единичных жилых домов, удаленных от объектов инженерной, транспортной и социальной инфраструктуры, а также жилой застройкой, находящейся в границах санитарно-защитных зон от объектов, ликвидация которых в пределах расчетной перспективы не возможна. 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зон ТСП –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СБ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 xml:space="preserve">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1.стабилизации увеличения площади застройки и интенсивности ее использования;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 xml:space="preserve">2 обеспечения приемлемого уровня комфорта жизнедеятельности </w:t>
            </w:r>
            <w:proofErr w:type="gramStart"/>
            <w:r w:rsidRPr="00AE7C1F">
              <w:rPr>
                <w:rFonts w:ascii="Arial" w:hAnsi="Arial" w:cs="Arial"/>
                <w:bCs/>
              </w:rPr>
              <w:t>населения</w:t>
            </w:r>
            <w:proofErr w:type="gramEnd"/>
            <w:r w:rsidRPr="00AE7C1F">
              <w:rPr>
                <w:rFonts w:ascii="Arial" w:hAnsi="Arial" w:cs="Arial"/>
                <w:bCs/>
              </w:rPr>
              <w:t xml:space="preserve"> на основе специально подготовленной городской программы, предусматривающей комплекс мер, в том числе обеспечение населения необходимыми видами обслуживания, благоустройство территории, постепенного переселения (при необходимости) в благоустроенные жилые дома, расположенные а границах  зон СТН.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Указанные целевые установки реализуются путем обеспечения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подготовки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 xml:space="preserve"> и принятия в установленном порядке предложений о внесении изменений в правила землепользования и застройки применительно к видам разрешенного </w:t>
            </w:r>
            <w:r w:rsidRPr="00AE7C1F">
              <w:rPr>
                <w:rFonts w:ascii="Arial" w:hAnsi="Arial" w:cs="Arial"/>
                <w:b/>
                <w:bCs/>
              </w:rPr>
              <w:lastRenderedPageBreak/>
              <w:t>использования земельных участков и иных объектов недвижимости</w:t>
            </w:r>
          </w:p>
        </w:tc>
        <w:tc>
          <w:tcPr>
            <w:tcW w:w="850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lastRenderedPageBreak/>
              <w:t>96,3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39ED" w:rsidRPr="00AE7C1F" w:rsidTr="005039ED">
        <w:tc>
          <w:tcPr>
            <w:tcW w:w="67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261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СТН-Д – зона жилой застройки периферийной части поселка</w:t>
            </w:r>
          </w:p>
        </w:tc>
        <w:tc>
          <w:tcPr>
            <w:tcW w:w="9497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 xml:space="preserve">Формирование и развитие зоны СТН-Д должно направляться целевыми </w:t>
            </w:r>
            <w:proofErr w:type="gramStart"/>
            <w:r w:rsidRPr="00AE7C1F">
              <w:rPr>
                <w:rFonts w:ascii="Arial" w:hAnsi="Arial" w:cs="Arial"/>
                <w:b/>
                <w:bCs/>
              </w:rPr>
              <w:t>установками</w:t>
            </w:r>
            <w:proofErr w:type="gramEnd"/>
            <w:r w:rsidRPr="00AE7C1F">
              <w:rPr>
                <w:rFonts w:ascii="Arial" w:hAnsi="Arial" w:cs="Arial"/>
                <w:b/>
                <w:bCs/>
              </w:rPr>
              <w:t xml:space="preserve"> предусмотренными для зон СТН-Г.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C1F">
              <w:rPr>
                <w:rFonts w:ascii="Arial" w:hAnsi="Arial" w:cs="Arial"/>
                <w:b/>
                <w:bCs/>
              </w:rPr>
              <w:t>При реализации указанных целевых установок надлежит учитывать: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1. наличие территорий находящихся в границах санитарно-защитных зон от объектов, ликвидация которых в пределах расчетной перспективы не возможна;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E7C1F">
              <w:rPr>
                <w:rFonts w:ascii="Arial" w:hAnsi="Arial" w:cs="Arial"/>
                <w:bCs/>
              </w:rPr>
              <w:t>2. освоение данных территорий возможно при реализации мероприятий по сокращению санитарно-защитных зон от объектов</w:t>
            </w:r>
          </w:p>
        </w:tc>
        <w:tc>
          <w:tcPr>
            <w:tcW w:w="850" w:type="dxa"/>
          </w:tcPr>
          <w:p w:rsidR="005039ED" w:rsidRPr="00AE7C1F" w:rsidRDefault="009D18B5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709" w:type="dxa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039ED" w:rsidRPr="001D1921" w:rsidRDefault="005039ED" w:rsidP="005039ED">
      <w:pPr>
        <w:rPr>
          <w:rFonts w:ascii="Arial" w:hAnsi="Arial" w:cs="Arial"/>
          <w:color w:val="0070C0"/>
          <w:sz w:val="20"/>
          <w:szCs w:val="20"/>
        </w:rPr>
      </w:pPr>
    </w:p>
    <w:p w:rsidR="005039ED" w:rsidRPr="001D1921" w:rsidRDefault="005039ED" w:rsidP="005039ED">
      <w:pPr>
        <w:rPr>
          <w:rFonts w:ascii="Arial" w:hAnsi="Arial" w:cs="Arial"/>
          <w:sz w:val="24"/>
          <w:szCs w:val="24"/>
        </w:rPr>
      </w:pPr>
    </w:p>
    <w:p w:rsidR="005039ED" w:rsidRPr="001D1921" w:rsidRDefault="005039ED" w:rsidP="005039ED">
      <w:pPr>
        <w:rPr>
          <w:rFonts w:ascii="Arial" w:hAnsi="Arial" w:cs="Arial"/>
          <w:sz w:val="24"/>
          <w:szCs w:val="24"/>
        </w:rPr>
        <w:sectPr w:rsidR="005039ED" w:rsidRPr="001D1921" w:rsidSect="005039ED">
          <w:pgSz w:w="16839" w:h="11907" w:orient="landscape" w:code="9"/>
          <w:pgMar w:top="1701" w:right="1134" w:bottom="851" w:left="1134" w:header="567" w:footer="72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709"/>
      </w:tblGrid>
      <w:tr w:rsidR="005039ED" w:rsidRPr="00AE7C1F" w:rsidTr="005039ED">
        <w:trPr>
          <w:trHeight w:val="1682"/>
        </w:trPr>
        <w:tc>
          <w:tcPr>
            <w:tcW w:w="14709" w:type="dxa"/>
            <w:shd w:val="clear" w:color="auto" w:fill="auto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68"/>
                <w:szCs w:val="68"/>
                <w:lang w:val="en-US"/>
              </w:rPr>
            </w:pPr>
          </w:p>
        </w:tc>
      </w:tr>
      <w:tr w:rsidR="005039ED" w:rsidRPr="00AE7C1F" w:rsidTr="005039ED">
        <w:trPr>
          <w:trHeight w:val="4535"/>
        </w:trPr>
        <w:tc>
          <w:tcPr>
            <w:tcW w:w="14709" w:type="dxa"/>
            <w:shd w:val="clear" w:color="auto" w:fill="auto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68"/>
                <w:szCs w:val="68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68"/>
                <w:szCs w:val="68"/>
              </w:rPr>
              <w:t>ЧАСТЬ 3.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ДОПОЛНИТЕЛЬНЫЕ ПОЛОЖЕНИЯ О ТЕРРИТОРИАЛЬНОМ ПЛАНИРОВАНИИ (НЕ УТВЕРЖДАЕМАЯ ЧАСТЬ)</w:t>
            </w:r>
          </w:p>
          <w:p w:rsidR="005039ED" w:rsidRPr="00AE7C1F" w:rsidRDefault="005039ED" w:rsidP="005039ED">
            <w:pPr>
              <w:autoSpaceDE w:val="0"/>
              <w:autoSpaceDN w:val="0"/>
              <w:adjustRightInd w:val="0"/>
              <w:spacing w:before="600"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6EFB0" wp14:editId="4C75ED4E">
                      <wp:simplePos x="0" y="0"/>
                      <wp:positionH relativeFrom="column">
                        <wp:posOffset>9138285</wp:posOffset>
                      </wp:positionH>
                      <wp:positionV relativeFrom="paragraph">
                        <wp:posOffset>160655</wp:posOffset>
                      </wp:positionV>
                      <wp:extent cx="138430" cy="1019175"/>
                      <wp:effectExtent l="0" t="0" r="0" b="9525"/>
                      <wp:wrapNone/>
                      <wp:docPr id="27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719.55pt;margin-top:12.65pt;width:10.9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MjjQIAAN0EAAAOAAAAZHJzL2Uyb0RvYy54bWysVEtu2zAQ3RfoHQjuG1mO0yRC5MCN4aKA&#10;kQRIiqzHFGUJpUiWpC2nqwLdFugReohuin5yBvlGHVLyp2lXRTcERzOcz5v3dHa+qgRZcmNLJVMa&#10;H/Qo4ZKprJTzlL6+nTw7ocQ6kBkIJXlK77ml58OnT85qnfC+KpTIuCGYRNqk1iktnNNJFFlW8Ars&#10;gdJcojNXpgKHpplHmYEas1ci6vd6z6NamUwbxbi1+HXcOukw5M9zztxVnlvuiEgp9ubCacI582c0&#10;PINkbkAXJevagH/oooJSYtFtqjE4IAtT/pGqKplRVuXugKkqUnleMh5mwGni3qNpbgrQPMyC4Fi9&#10;hcn+v7TscnltSJmltH9MiYQKd9R8Xr9ff2p+NA/rD82X5qH5vv7Y/Gy+Nt9IfOQRq7VN8OGNvjZ+&#10;Zqunir2x6Ih+83jDdjGr3FQ+FicmqwD//RZ+vnKE4cf48GRwiEti6Ip78Wl8HKpFkGxea2PdS64q&#10;4i8pNbjegDosp9b5+pBsQkJjSpTZpBQiGGY+uxCGLAGpMJicxC/GfhZ8YvfDhCQ1gnE06PlOACmZ&#10;C3B4rTSCZOWcEhBz5DpzJtSWylfATG3tMdiirRHSdiWE9H4eCNm1ukPH32Yqu8dFGNUy1Go2KXHG&#10;KVh3DQYpid2gzNwVHrlQ2KLqbpQUyrz723cfj0xBLyU1Uhzbf7sAwykRryRy6DQeDLwmgjE4Ou6j&#10;YfY9s32PXFQXCqGLUdCahauPd2JzzY2q7lCNI18VXSAZ1m6B6owL10oP9cz4aBTCUAca3FTeaOaT&#10;b3C8Xd2B0d2iHVLkUm3kAMmjfbex/qVUo4VTeRnIsMO1YyZqKCy807sX6b4donZ/peEvAAAA//8D&#10;AFBLAwQUAAYACAAAACEAi4PngOAAAAAMAQAADwAAAGRycy9kb3ducmV2LnhtbEyPwU7DMAyG70i8&#10;Q2Qkbiztuk1taToNUMUNxLYHyBrTljVO1WRb9/Z4J7j5lz/9/lysJ9uLM46+c6QgnkUgkGpnOmoU&#10;7HfVUwrCB01G945QwRU9rMv7u0Lnxl3oC8/b0AguIZ9rBW0IQy6lr1u02s/cgMS7bzdaHTiOjTSj&#10;vnC57eU8ilbS6o74QqsHfG2xPm5PVgGO72+7PSWbz5efkIVrXB3NR6XU48O0eQYRcAp/MNz0WR1K&#10;djq4Exkves6LJIuZVTBfJiBuxGIVZSAOPKXLFGRZyP9PlL8AAAD//wMAUEsBAi0AFAAGAAgAAAAh&#10;ALaDOJL+AAAA4QEAABMAAAAAAAAAAAAAAAAAAAAAAFtDb250ZW50X1R5cGVzXS54bWxQSwECLQAU&#10;AAYACAAAACEAOP0h/9YAAACUAQAACwAAAAAAAAAAAAAAAAAvAQAAX3JlbHMvLnJlbHNQSwECLQAU&#10;AAYACAAAACEAw6rTI40CAADdBAAADgAAAAAAAAAAAAAAAAAuAgAAZHJzL2Uyb0RvYy54bWxQSwEC&#10;LQAUAAYACAAAACEAi4PngOAAAAAMAQAADwAAAAAAAAAAAAAAAADnBAAAZHJzL2Rvd25yZXYueG1s&#10;UEsFBgAAAAAEAAQA8wAAAPQFAAAAAA==&#10;" fillcolor="#4f81bd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31DB648" wp14:editId="05E6C60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157479</wp:posOffset>
                      </wp:positionV>
                      <wp:extent cx="9164955" cy="0"/>
                      <wp:effectExtent l="0" t="0" r="17145" b="19050"/>
                      <wp:wrapNone/>
                      <wp:docPr id="2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64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pt,12.4pt" to="719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vgDwIAANYDAAAOAAAAZHJzL2Uyb0RvYy54bWysU0uOEzEQ3SNxB8t70t3RJJpppTMSE4XN&#10;AJEGDlBxuz/CbVu2yWcHrJFyBK7AYpBGGuAM3Tei7O6EGdghNla5Ps9Vr55nl7tGkA03tlYyo8ko&#10;poRLpvJalhl9+2b57JwS60DmIJTkGd1zSy/nT5/MtjrlY1UpkXNDEETadKszWjmn0yiyrOIN2JHS&#10;XGKwUKYBh1dTRrmBLaI3IhrH8TTaKpNroxi3Fr2LPkjnAb8oOHOvi8JyR0RGsTcXThPOtT+j+QzS&#10;0oCuaja0Af/QRQO1xEdPUAtwQN6b+i+opmZGWVW4EVNNpIqiZjzMgNMk8R/T3FSgeZgFybH6RJP9&#10;f7Ds1WZlSJ1ndDylREKDO2q/dB+6Q/u9/dodSPex/dl+a2/bu/ZHe9d9Qvu++4y2D7b3g/tAkqnn&#10;cqttipBXcmU8G2wnb/S1Yu8sxqJHQX+xuk/bFabx6UgH2YXd7E+74TtHGDovkunZxWRCCTvGIkiP&#10;hdpY94Krhngjo6KWnjZIYXNtnX8a0mOKd0u1rIUIqxeSbBF8MvbIgAIsBDg0G42UWFlSAqJEZTNn&#10;AqJVos59tcexplxfCUM2gOo6W54nzxd9UgU5770XkzgeVGbBvVR5707iox9bG2BCm4/wfc8LsFVf&#10;E0KeZCwR0r/Pg8CHEX8T6q21yvcrc2QdxRPKBqF7dT68o/3wO85/AQAA//8DAFBLAwQUAAYACAAA&#10;ACEA3uqvwN8AAAAJAQAADwAAAGRycy9kb3ducmV2LnhtbEyPwW7CMBBE75X4B2uRegOnNIUoxEEU&#10;CdRLJQoVZxMvcUq8jmIDab6+Rj20x50Zzb7JFp2p2RVbV1kS8DSOgCEVVlVUCvjcr0cJMOclKVlb&#10;QgHf6GCRDx4ymSp7ow+87nzJQgm5VArQ3jcp567QaKQb2wYpeCfbGunD2ZZctfIWyk3NJ1E05UZW&#10;FD5o2eBKY3HeXYyAXiWr7Zve9O+vh1n/Urr9enP4EuJx2C3nwDx2/i8Md/yADnlgOtoLKcdqAaN4&#10;GpICJnFYcPfj52QG7Pir8Dzj/xfkPwAAAP//AwBQSwECLQAUAAYACAAAACEAtoM4kv4AAADhAQAA&#10;EwAAAAAAAAAAAAAAAAAAAAAAW0NvbnRlbnRfVHlwZXNdLnhtbFBLAQItABQABgAIAAAAIQA4/SH/&#10;1gAAAJQBAAALAAAAAAAAAAAAAAAAAC8BAABfcmVscy8ucmVsc1BLAQItABQABgAIAAAAIQCm5Mvg&#10;DwIAANYDAAAOAAAAAAAAAAAAAAAAAC4CAABkcnMvZTJvRG9jLnhtbFBLAQItABQABgAIAAAAIQDe&#10;6q/A3wAAAAkBAAAPAAAAAAAAAAAAAAAAAGkEAABkcnMvZG93bnJldi54bWxQSwUGAAAAAAQABADz&#10;AAAAdQUAAAAA&#10;" strokecolor="#4a7ebb">
                      <o:lock v:ext="edit" shapetype="f"/>
                    </v:line>
                  </w:pict>
                </mc:Fallback>
              </mc:AlternateContent>
            </w: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t>РАЗДЕЛ 4.</w:t>
            </w:r>
          </w:p>
          <w:p w:rsidR="005039ED" w:rsidRPr="00AE7C1F" w:rsidRDefault="005039ED" w:rsidP="005039ED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0C0"/>
                <w:sz w:val="36"/>
                <w:szCs w:val="36"/>
              </w:rPr>
            </w:pPr>
            <w:r w:rsidRPr="00AE7C1F">
              <w:rPr>
                <w:rFonts w:ascii="Arial" w:hAnsi="Arial" w:cs="Arial"/>
                <w:bCs/>
                <w:color w:val="0070C0"/>
                <w:sz w:val="36"/>
                <w:szCs w:val="36"/>
              </w:rPr>
              <w:t>ПРЕДЛОЖЕНИЯ, АДРЕСУЕМЫЕ ИНЫМ СУБЪЕКТАМ ТЕРРИТОРИАЛЬНОГО ПЛАНИРОВАНИЯ</w:t>
            </w:r>
          </w:p>
        </w:tc>
      </w:tr>
      <w:tr w:rsidR="005039ED" w:rsidRPr="00AE7C1F" w:rsidTr="005039ED">
        <w:trPr>
          <w:trHeight w:val="1824"/>
        </w:trPr>
        <w:tc>
          <w:tcPr>
            <w:tcW w:w="14709" w:type="dxa"/>
            <w:shd w:val="clear" w:color="auto" w:fill="auto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  <w:sz w:val="68"/>
                <w:szCs w:val="68"/>
              </w:rPr>
            </w:pPr>
          </w:p>
        </w:tc>
      </w:tr>
    </w:tbl>
    <w:p w:rsidR="005039ED" w:rsidRPr="001D1921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Pr="001D1921" w:rsidRDefault="005039ED" w:rsidP="005039ED">
      <w:pPr>
        <w:rPr>
          <w:rFonts w:ascii="Arial" w:hAnsi="Arial" w:cs="Arial"/>
          <w:color w:val="0070C0"/>
          <w:sz w:val="20"/>
          <w:szCs w:val="20"/>
        </w:rPr>
      </w:pPr>
      <w:r w:rsidRPr="001D1921">
        <w:rPr>
          <w:rFonts w:ascii="Arial" w:hAnsi="Arial" w:cs="Arial"/>
          <w:color w:val="0070C0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14025"/>
      </w:tblGrid>
      <w:tr w:rsidR="005039ED" w:rsidRPr="00AE7C1F" w:rsidTr="005039ED">
        <w:trPr>
          <w:trHeight w:val="850"/>
        </w:trPr>
        <w:tc>
          <w:tcPr>
            <w:tcW w:w="684" w:type="dxa"/>
            <w:vAlign w:val="center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56"/>
                <w:szCs w:val="56"/>
              </w:rPr>
              <w:lastRenderedPageBreak/>
              <w:t>1.</w:t>
            </w:r>
          </w:p>
        </w:tc>
        <w:tc>
          <w:tcPr>
            <w:tcW w:w="14025" w:type="dxa"/>
          </w:tcPr>
          <w:p w:rsidR="005039ED" w:rsidRPr="00AE7C1F" w:rsidRDefault="005039ED" w:rsidP="005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AE7C1F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ВИДЫ, НАЗНАЧЕНИЕ И НАИМЕНОВАНИЯ ПЛАНИРУЕМЫХ ДЛЯ РАЗМЕЩЕНИЯ ОБЪЕКТОВ КАПИТАЛЬНОГО СТРОИТЕЛЬСТВА ФЕДЕРАЛЬНОГО, РЕГИОНАЛЬНОГО И МЕСТНОГО (РАЙОННОГО) ЗНАЧЕНИЯ, А ТАКЖЕ МЕРОПРИЯТИЯ ПО РАЗВИТИЮ СИСТЕМ ТРАНСПОРТНОГО, ИНЖЕНЕРНО-ТЕХНИЧЕСКОГО И СОЦИАЛЬНОГО ОБСЛУЖИВАНИЯ НАСЕЛЕНИЯ</w:t>
            </w:r>
          </w:p>
        </w:tc>
      </w:tr>
    </w:tbl>
    <w:p w:rsidR="005039ED" w:rsidRPr="001D1921" w:rsidRDefault="005039ED" w:rsidP="005039ED">
      <w:pPr>
        <w:shd w:val="clear" w:color="auto" w:fill="FFFFFF"/>
        <w:spacing w:before="240" w:after="0" w:line="240" w:lineRule="auto"/>
        <w:rPr>
          <w:rFonts w:ascii="Arial" w:hAnsi="Arial" w:cs="Arial"/>
          <w:b/>
          <w:i/>
        </w:rPr>
      </w:pPr>
      <w:r w:rsidRPr="001D1921">
        <w:rPr>
          <w:rFonts w:ascii="Arial" w:hAnsi="Arial" w:cs="Arial"/>
          <w:b/>
          <w:i/>
        </w:rPr>
        <w:t>Таблица 4.1</w:t>
      </w:r>
    </w:p>
    <w:p w:rsidR="005039ED" w:rsidRPr="001D1921" w:rsidRDefault="005039ED" w:rsidP="005039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1D1921">
        <w:rPr>
          <w:rFonts w:ascii="Arial" w:hAnsi="Arial" w:cs="Arial"/>
          <w:i/>
        </w:rPr>
        <w:t>Планируемые мероприятия по развитию объектов федерального, регионального и местного значения.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22"/>
        <w:gridCol w:w="3440"/>
        <w:gridCol w:w="4057"/>
        <w:gridCol w:w="3715"/>
      </w:tblGrid>
      <w:tr w:rsidR="005039ED" w:rsidRPr="00AE7C1F" w:rsidTr="005039ED">
        <w:tc>
          <w:tcPr>
            <w:tcW w:w="675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E7C1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E7C1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822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Виды и наименование</w:t>
            </w:r>
          </w:p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объектов и тип мероприятия</w:t>
            </w:r>
          </w:p>
        </w:tc>
        <w:tc>
          <w:tcPr>
            <w:tcW w:w="3440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Описание мероприятий, назначение объектов</w:t>
            </w:r>
          </w:p>
        </w:tc>
        <w:tc>
          <w:tcPr>
            <w:tcW w:w="4057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Местоположение, действия в отношении земельного участка</w:t>
            </w:r>
          </w:p>
        </w:tc>
        <w:tc>
          <w:tcPr>
            <w:tcW w:w="3715" w:type="dxa"/>
            <w:shd w:val="clear" w:color="auto" w:fill="C6D9F1"/>
            <w:vAlign w:val="center"/>
          </w:tcPr>
          <w:p w:rsidR="005039ED" w:rsidRPr="00AE7C1F" w:rsidRDefault="005039ED" w:rsidP="00503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  <w:sz w:val="24"/>
                <w:szCs w:val="24"/>
              </w:rPr>
              <w:t>Основные характеристики объектов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7C1F">
              <w:rPr>
                <w:rFonts w:ascii="Arial" w:hAnsi="Arial" w:cs="Arial"/>
                <w:b/>
              </w:rPr>
              <w:t>Объекты транспортной инфраструктуры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Строительство обходной дороги с юго-восточной части с. Шаран</w:t>
            </w:r>
          </w:p>
        </w:tc>
        <w:tc>
          <w:tcPr>
            <w:tcW w:w="3440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5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улично-дорожной сети представлено на карте 1 раздела 6 Предложений по территориальному планированию.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1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b/>
              </w:rPr>
              <w:t>Объекты инженерно-технической инфраструктуры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>Электроснабжение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2.1</w:t>
            </w:r>
          </w:p>
        </w:tc>
        <w:tc>
          <w:tcPr>
            <w:tcW w:w="282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 xml:space="preserve">Строительство новых трансформаторных пунктов </w:t>
            </w:r>
          </w:p>
        </w:tc>
        <w:tc>
          <w:tcPr>
            <w:tcW w:w="3440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color w:val="000000"/>
              </w:rPr>
              <w:t>Обеспечение электроснабжения территорий существующей застройки, территорий нового жилищного строительства</w:t>
            </w:r>
          </w:p>
        </w:tc>
        <w:tc>
          <w:tcPr>
            <w:tcW w:w="405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71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AE7C1F">
              <w:rPr>
                <w:rFonts w:ascii="Arial" w:hAnsi="Arial" w:cs="Arial"/>
              </w:rPr>
              <w:t xml:space="preserve">Общее количество </w:t>
            </w:r>
            <w:r w:rsidRPr="00AE7C1F">
              <w:rPr>
                <w:rFonts w:ascii="Arial" w:hAnsi="Arial" w:cs="Arial"/>
                <w:color w:val="000000"/>
              </w:rPr>
              <w:t>новых трансформаторных пунктов -3.</w:t>
            </w:r>
            <w:r w:rsidRPr="00AE7C1F">
              <w:rPr>
                <w:rFonts w:ascii="Arial" w:hAnsi="Arial" w:cs="Arial"/>
              </w:rPr>
              <w:t xml:space="preserve"> Более детальная проработка электроснабжения каждого населенного пункта будет </w:t>
            </w:r>
            <w:proofErr w:type="gramStart"/>
            <w:r w:rsidRPr="00AE7C1F">
              <w:rPr>
                <w:rFonts w:ascii="Arial" w:hAnsi="Arial" w:cs="Arial"/>
              </w:rPr>
              <w:t>производится</w:t>
            </w:r>
            <w:proofErr w:type="gramEnd"/>
            <w:r w:rsidRPr="00AE7C1F">
              <w:rPr>
                <w:rFonts w:ascii="Arial" w:hAnsi="Arial" w:cs="Arial"/>
              </w:rPr>
              <w:t xml:space="preserve"> на этапах проектирования после выдачи ОАО «МРСК Центра и </w:t>
            </w:r>
            <w:r w:rsidRPr="00AE7C1F">
              <w:rPr>
                <w:rFonts w:ascii="Arial" w:hAnsi="Arial" w:cs="Arial"/>
              </w:rPr>
              <w:lastRenderedPageBreak/>
              <w:t>Приволжья» технических условий, а также будет уточняться при разработке Проектов планировок на планируемые территории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2. 2</w:t>
            </w:r>
          </w:p>
        </w:tc>
        <w:tc>
          <w:tcPr>
            <w:tcW w:w="282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  <w:color w:val="000000"/>
              </w:rPr>
              <w:t>Строительство новых линий электроснабжения</w:t>
            </w:r>
          </w:p>
        </w:tc>
        <w:tc>
          <w:tcPr>
            <w:tcW w:w="3440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  <w:color w:val="000000"/>
              </w:rPr>
              <w:t>Обеспечение электроснабжения территорий существующей застройки, территорий нового жилищного строительства</w:t>
            </w:r>
          </w:p>
        </w:tc>
        <w:tc>
          <w:tcPr>
            <w:tcW w:w="405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371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Общая протяженность </w:t>
            </w:r>
            <w:r w:rsidRPr="00AE7C1F">
              <w:rPr>
                <w:rFonts w:ascii="Arial" w:hAnsi="Arial" w:cs="Arial"/>
                <w:color w:val="000000"/>
              </w:rPr>
              <w:t>новых линий электроснабжения</w:t>
            </w:r>
            <w:r w:rsidRPr="00AE7C1F">
              <w:rPr>
                <w:rFonts w:ascii="Arial" w:hAnsi="Arial" w:cs="Arial"/>
              </w:rPr>
              <w:t xml:space="preserve"> – 1,92 км </w:t>
            </w:r>
            <w:proofErr w:type="spellStart"/>
            <w:proofErr w:type="gramStart"/>
            <w:r w:rsidRPr="00AE7C1F">
              <w:rPr>
                <w:rFonts w:ascii="Arial" w:hAnsi="Arial" w:cs="Arial"/>
              </w:rPr>
              <w:t>км</w:t>
            </w:r>
            <w:proofErr w:type="spellEnd"/>
            <w:proofErr w:type="gramEnd"/>
            <w:r w:rsidRPr="00AE7C1F">
              <w:rPr>
                <w:rFonts w:ascii="Arial" w:hAnsi="Arial" w:cs="Arial"/>
              </w:rPr>
              <w:t xml:space="preserve">. 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AE7C1F">
              <w:rPr>
                <w:rFonts w:ascii="Arial" w:hAnsi="Arial" w:cs="Arial"/>
              </w:rPr>
              <w:t>Протяженность и направление прокладки линий электропередач будет производиться на этапах проектирования после выдачи ОАО МРСК Центра и Приволжья» технических условий, а также будет уточняться при разработке проектов планировок</w:t>
            </w:r>
          </w:p>
        </w:tc>
      </w:tr>
      <w:tr w:rsidR="005039ED" w:rsidRPr="00AE7C1F" w:rsidTr="005039ED">
        <w:trPr>
          <w:trHeight w:val="136"/>
        </w:trPr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4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t xml:space="preserve">Газоснабжение 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2. 3</w:t>
            </w:r>
          </w:p>
        </w:tc>
        <w:tc>
          <w:tcPr>
            <w:tcW w:w="282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Строительство новых газопроводных сетей</w:t>
            </w:r>
          </w:p>
        </w:tc>
        <w:tc>
          <w:tcPr>
            <w:tcW w:w="3440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AE7C1F">
              <w:rPr>
                <w:rFonts w:ascii="Arial" w:hAnsi="Arial" w:cs="Arial"/>
                <w:color w:val="000000"/>
              </w:rPr>
              <w:t>Обеспечение газоснабжения территорий существующей застройки, территорий нового жилищного строительства</w:t>
            </w:r>
          </w:p>
        </w:tc>
        <w:tc>
          <w:tcPr>
            <w:tcW w:w="4057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Общая протяженность новых газопроводных сетей -  43,8 км.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Диаметр и расходы газа  должны быть уточнены на последующих стадиях проектирования. Более детальная проработка газоснабжения будет производиться на этапах проектирования после выдачи </w:t>
            </w:r>
            <w:proofErr w:type="spellStart"/>
            <w:r w:rsidRPr="00AE7C1F">
              <w:rPr>
                <w:rFonts w:ascii="Arial" w:hAnsi="Arial" w:cs="Arial"/>
              </w:rPr>
              <w:t>газоуправляющей</w:t>
            </w:r>
            <w:proofErr w:type="spellEnd"/>
            <w:r w:rsidRPr="00AE7C1F">
              <w:rPr>
                <w:rFonts w:ascii="Arial" w:hAnsi="Arial" w:cs="Arial"/>
              </w:rPr>
              <w:t xml:space="preserve"> компании технических условий.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5039ED" w:rsidRPr="00AE7C1F" w:rsidTr="005039ED">
        <w:tc>
          <w:tcPr>
            <w:tcW w:w="67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2. 4</w:t>
            </w:r>
          </w:p>
        </w:tc>
        <w:tc>
          <w:tcPr>
            <w:tcW w:w="2822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D1921">
              <w:rPr>
                <w:rFonts w:ascii="Arial" w:eastAsia="Arial Unicode MS" w:hAnsi="Arial" w:cs="Arial"/>
              </w:rPr>
              <w:t>Установка газор</w:t>
            </w:r>
            <w:r>
              <w:rPr>
                <w:rFonts w:ascii="Arial" w:eastAsia="Arial Unicode MS" w:hAnsi="Arial" w:cs="Arial"/>
              </w:rPr>
              <w:t>егуляторных пунктов</w:t>
            </w:r>
          </w:p>
        </w:tc>
        <w:tc>
          <w:tcPr>
            <w:tcW w:w="3440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AE7C1F">
              <w:rPr>
                <w:rFonts w:ascii="Arial" w:hAnsi="Arial" w:cs="Arial"/>
                <w:color w:val="000000"/>
              </w:rPr>
              <w:t>Обеспечение газоснабжения территорий существующей застройки, территорий нового жилищного строительства</w:t>
            </w:r>
          </w:p>
        </w:tc>
        <w:tc>
          <w:tcPr>
            <w:tcW w:w="4057" w:type="dxa"/>
            <w:shd w:val="clear" w:color="auto" w:fill="auto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Около населенных пунктов, на территориях населенных пунктов и существующей застройки</w:t>
            </w:r>
          </w:p>
        </w:tc>
        <w:tc>
          <w:tcPr>
            <w:tcW w:w="371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Общее количество новых </w:t>
            </w:r>
            <w:proofErr w:type="spellStart"/>
            <w:r w:rsidRPr="00AE7C1F">
              <w:rPr>
                <w:rFonts w:ascii="Arial" w:hAnsi="Arial" w:cs="Arial"/>
              </w:rPr>
              <w:t>газорапределительных</w:t>
            </w:r>
            <w:proofErr w:type="spellEnd"/>
            <w:r w:rsidRPr="00AE7C1F">
              <w:rPr>
                <w:rFonts w:ascii="Arial" w:hAnsi="Arial" w:cs="Arial"/>
              </w:rPr>
              <w:t xml:space="preserve"> пунктов – 7.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AE7C1F">
              <w:rPr>
                <w:rFonts w:ascii="Arial" w:hAnsi="Arial" w:cs="Arial"/>
              </w:rPr>
              <w:t xml:space="preserve">Более детальная проработка осуществляется на стадии </w:t>
            </w:r>
            <w:r w:rsidRPr="00AE7C1F">
              <w:rPr>
                <w:rFonts w:ascii="Arial" w:hAnsi="Arial" w:cs="Arial"/>
              </w:rPr>
              <w:lastRenderedPageBreak/>
              <w:t xml:space="preserve">разработки рабочего проекта после получения технических условий в </w:t>
            </w:r>
            <w:proofErr w:type="spellStart"/>
            <w:r w:rsidRPr="00AE7C1F">
              <w:rPr>
                <w:rFonts w:ascii="Arial" w:hAnsi="Arial" w:cs="Arial"/>
              </w:rPr>
              <w:t>газоуправляющей</w:t>
            </w:r>
            <w:proofErr w:type="spellEnd"/>
            <w:r w:rsidRPr="00AE7C1F">
              <w:rPr>
                <w:rFonts w:ascii="Arial" w:hAnsi="Arial" w:cs="Arial"/>
              </w:rPr>
              <w:t xml:space="preserve"> компании</w:t>
            </w:r>
          </w:p>
        </w:tc>
      </w:tr>
      <w:tr w:rsidR="005039ED" w:rsidRPr="00AE7C1F" w:rsidTr="005039ED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line="240" w:lineRule="auto"/>
              <w:ind w:right="-34"/>
              <w:rPr>
                <w:rFonts w:ascii="Arial" w:hAnsi="Arial" w:cs="Arial"/>
                <w:b/>
              </w:rPr>
            </w:pPr>
            <w:r w:rsidRPr="00AE7C1F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4034" w:type="dxa"/>
            <w:gridSpan w:val="4"/>
            <w:shd w:val="clear" w:color="auto" w:fill="auto"/>
            <w:vAlign w:val="center"/>
          </w:tcPr>
          <w:p w:rsidR="005039ED" w:rsidRPr="00AE7C1F" w:rsidRDefault="005039ED" w:rsidP="005039ED">
            <w:pPr>
              <w:spacing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eastAsia="Arial Unicode MS" w:hAnsi="Arial" w:cs="Arial"/>
                <w:b/>
                <w:bCs/>
                <w:color w:val="000000"/>
              </w:rPr>
              <w:t>Объекты капитального строительства социального назначения и обслуживания населения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3.1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</w:rPr>
              <w:t>Строительство детских дошкольных учреждений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</w:rPr>
              <w:t>Обеспечение населения объектами социально-бытового обслуживания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  <w:color w:val="000000"/>
              </w:rPr>
            </w:pPr>
          </w:p>
        </w:tc>
        <w:tc>
          <w:tcPr>
            <w:tcW w:w="371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Общее количество – 2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первую очередь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расчетный срок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Мощность объектов определяется по </w:t>
            </w:r>
            <w:proofErr w:type="gramStart"/>
            <w:r w:rsidRPr="00AE7C1F">
              <w:rPr>
                <w:rFonts w:ascii="Arial" w:hAnsi="Arial" w:cs="Arial"/>
              </w:rPr>
              <w:t>индивидуальному проекту</w:t>
            </w:r>
            <w:proofErr w:type="gramEnd"/>
            <w:r w:rsidRPr="00AE7C1F">
              <w:rPr>
                <w:rFonts w:ascii="Arial" w:hAnsi="Arial" w:cs="Arial"/>
              </w:rPr>
              <w:t>, с учетом показателей генерального плана на первую очередь и расчетный срок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3.2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</w:rPr>
              <w:t>Строительство средней общеобразовательной школы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</w:rPr>
              <w:t>Обеспечение населения объектами социально-бытового обслуживания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15" w:type="dxa"/>
            <w:shd w:val="clear" w:color="auto" w:fill="auto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Общее количество – 2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первую очередь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расчетный срок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Мощность объектов определяется по </w:t>
            </w:r>
            <w:proofErr w:type="gramStart"/>
            <w:r w:rsidRPr="00AE7C1F">
              <w:rPr>
                <w:rFonts w:ascii="Arial" w:hAnsi="Arial" w:cs="Arial"/>
              </w:rPr>
              <w:t>индивидуальному проекту</w:t>
            </w:r>
            <w:proofErr w:type="gramEnd"/>
            <w:r w:rsidRPr="00AE7C1F">
              <w:rPr>
                <w:rFonts w:ascii="Arial" w:hAnsi="Arial" w:cs="Arial"/>
              </w:rPr>
              <w:t xml:space="preserve">, с учетом показателей генерального плана на первую очередь и расчетный срок. 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Границы земельного участка определяются в документации по планировке территории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3.3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</w:rPr>
              <w:t>Строительство физкультурно-оздоровительного комплекса (плавательного бассейна)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</w:rPr>
              <w:t>Обеспечение населения объектами социально-бытового обслуживания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Общее количество – 2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первую очередь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расчетный срок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Мощность объектов определяется по техническим условиям и заданию на проектирование.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Границы земельного участка </w:t>
            </w:r>
            <w:r w:rsidRPr="00AE7C1F">
              <w:rPr>
                <w:rFonts w:ascii="Arial" w:hAnsi="Arial" w:cs="Arial"/>
              </w:rPr>
              <w:lastRenderedPageBreak/>
              <w:t>определяются в документации по планировке территории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</w:rPr>
              <w:t>Строительство поликлиники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Обеспечение населения объектами социально-бытового обслуживания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планированию.</w:t>
            </w:r>
          </w:p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Общее количество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расчетный срок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 xml:space="preserve">Мощность объектов определяется по </w:t>
            </w:r>
            <w:proofErr w:type="gramStart"/>
            <w:r w:rsidRPr="00AE7C1F">
              <w:rPr>
                <w:rFonts w:ascii="Arial" w:hAnsi="Arial" w:cs="Arial"/>
              </w:rPr>
              <w:t>индивидуальному проекту</w:t>
            </w:r>
            <w:proofErr w:type="gramEnd"/>
            <w:r w:rsidRPr="00AE7C1F">
              <w:rPr>
                <w:rFonts w:ascii="Arial" w:hAnsi="Arial" w:cs="Arial"/>
              </w:rPr>
              <w:t xml:space="preserve">, с учетом показателей генерального плана на первую очередь и расчетный срок. 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Границы земельного участка определяются в документации по планировке территории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3.5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AE7C1F">
              <w:rPr>
                <w:rFonts w:ascii="Arial" w:eastAsia="Arial Unicode MS" w:hAnsi="Arial" w:cs="Arial"/>
                <w:bCs/>
                <w:color w:val="000000"/>
              </w:rPr>
              <w:t>Оздоровительный лагерь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  <w:color w:val="000000"/>
              </w:rPr>
            </w:pPr>
            <w:r w:rsidRPr="00AE7C1F">
              <w:rPr>
                <w:rFonts w:ascii="Arial" w:hAnsi="Arial" w:cs="Arial"/>
              </w:rPr>
              <w:t>Обеспечение населения объектами социально-бытового обслуживания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Местоположение планируемых к строительству объектов представлено на карте 1 раздела 6 Предложений по территориальному планированию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  <w:color w:val="000000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Общее количество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На расчетный срок – 1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Мощность объектов определяется по техническим условиям и заданию на проектирование.</w:t>
            </w:r>
          </w:p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  <w:r w:rsidRPr="00AE7C1F">
              <w:rPr>
                <w:rFonts w:ascii="Arial" w:hAnsi="Arial" w:cs="Arial"/>
              </w:rPr>
              <w:t>Границы земельного участка определяются в документации по планировке территории</w:t>
            </w:r>
          </w:p>
        </w:tc>
      </w:tr>
      <w:tr w:rsidR="005039ED" w:rsidRPr="00AE7C1F" w:rsidTr="005039ED">
        <w:tc>
          <w:tcPr>
            <w:tcW w:w="67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5039ED" w:rsidRPr="00AE7C1F" w:rsidRDefault="005039ED" w:rsidP="005039E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5039ED" w:rsidRPr="00AE7C1F" w:rsidRDefault="005039ED" w:rsidP="005039ED">
            <w:pPr>
              <w:spacing w:after="0" w:line="240" w:lineRule="auto"/>
              <w:ind w:right="-34"/>
              <w:rPr>
                <w:rFonts w:ascii="Arial" w:hAnsi="Arial" w:cs="Arial"/>
              </w:rPr>
            </w:pPr>
          </w:p>
        </w:tc>
      </w:tr>
    </w:tbl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  <w:sectPr w:rsidR="005039ED" w:rsidSect="005039ED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56"/>
          <w:szCs w:val="56"/>
        </w:rPr>
      </w:pPr>
      <w:r w:rsidRPr="00F972EC">
        <w:rPr>
          <w:rFonts w:ascii="Arial" w:hAnsi="Arial" w:cs="Arial"/>
          <w:color w:val="0070C0"/>
          <w:sz w:val="56"/>
          <w:szCs w:val="56"/>
        </w:rPr>
        <w:t>ПРИЛОЖЕНИЯ</w:t>
      </w:r>
    </w:p>
    <w:p w:rsidR="005039ED" w:rsidRDefault="005039ED" w:rsidP="005039ED">
      <w:pPr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br w:type="page"/>
      </w:r>
    </w:p>
    <w:p w:rsidR="005039ED" w:rsidRPr="00723F09" w:rsidRDefault="005039ED" w:rsidP="005039ED">
      <w:pPr>
        <w:tabs>
          <w:tab w:val="left" w:pos="432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ПРИЛОЖЕНИЕ 2 </w:t>
      </w:r>
      <w:r w:rsidRPr="00723F09">
        <w:rPr>
          <w:b/>
          <w:sz w:val="24"/>
        </w:rPr>
        <w:t>Профили улиц и дорог рабочего поселка</w:t>
      </w:r>
    </w:p>
    <w:p w:rsidR="005039ED" w:rsidRDefault="005039ED" w:rsidP="005039E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1485E54" wp14:editId="5057772F">
            <wp:extent cx="5943600" cy="5772150"/>
            <wp:effectExtent l="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ED" w:rsidRDefault="005039ED" w:rsidP="005039ED">
      <w:pPr>
        <w:rPr>
          <w:b/>
          <w:sz w:val="24"/>
        </w:rPr>
      </w:pPr>
      <w:r>
        <w:rPr>
          <w:b/>
          <w:sz w:val="24"/>
        </w:rPr>
        <w:br w:type="page"/>
      </w:r>
    </w:p>
    <w:p w:rsidR="005039ED" w:rsidRPr="00B66C13" w:rsidRDefault="005039ED" w:rsidP="005039ED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46842888" wp14:editId="5713C245">
            <wp:extent cx="5943600" cy="6477000"/>
            <wp:effectExtent l="0" t="0" r="0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ED" w:rsidRDefault="005039ED" w:rsidP="005039E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5039ED" w:rsidRPr="00F972EC" w:rsidRDefault="005039ED" w:rsidP="005039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56"/>
          <w:szCs w:val="56"/>
        </w:rPr>
      </w:pPr>
    </w:p>
    <w:p w:rsidR="005039ED" w:rsidRPr="001D1921" w:rsidRDefault="005039ED" w:rsidP="005039ED">
      <w:pPr>
        <w:rPr>
          <w:rFonts w:ascii="Arial" w:hAnsi="Arial" w:cs="Arial"/>
          <w:sz w:val="24"/>
          <w:szCs w:val="24"/>
        </w:rPr>
      </w:pPr>
    </w:p>
    <w:sectPr w:rsidR="005039ED" w:rsidRPr="001D1921" w:rsidSect="005039E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4D" w:rsidRDefault="0006654D" w:rsidP="005039ED">
      <w:pPr>
        <w:spacing w:after="0" w:line="240" w:lineRule="auto"/>
      </w:pPr>
      <w:r>
        <w:separator/>
      </w:r>
    </w:p>
  </w:endnote>
  <w:endnote w:type="continuationSeparator" w:id="0">
    <w:p w:rsidR="0006654D" w:rsidRDefault="0006654D" w:rsidP="0050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ED" w:rsidRDefault="005039ED">
    <w:pPr>
      <w:pStyle w:val="a3"/>
      <w:jc w:val="center"/>
    </w:pPr>
  </w:p>
  <w:p w:rsidR="005039ED" w:rsidRDefault="005039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08879"/>
      <w:docPartObj>
        <w:docPartGallery w:val="Page Numbers (Bottom of Page)"/>
        <w:docPartUnique/>
      </w:docPartObj>
    </w:sdtPr>
    <w:sdtEndPr/>
    <w:sdtContent>
      <w:p w:rsidR="005039ED" w:rsidRDefault="00503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2E">
          <w:rPr>
            <w:noProof/>
          </w:rPr>
          <w:t>3</w:t>
        </w:r>
        <w:r>
          <w:fldChar w:fldCharType="end"/>
        </w:r>
      </w:p>
    </w:sdtContent>
  </w:sdt>
  <w:p w:rsidR="005039ED" w:rsidRPr="00900374" w:rsidRDefault="005039ED" w:rsidP="005039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4D" w:rsidRDefault="0006654D" w:rsidP="005039ED">
      <w:pPr>
        <w:spacing w:after="0" w:line="240" w:lineRule="auto"/>
      </w:pPr>
      <w:r>
        <w:separator/>
      </w:r>
    </w:p>
  </w:footnote>
  <w:footnote w:type="continuationSeparator" w:id="0">
    <w:p w:rsidR="0006654D" w:rsidRDefault="0006654D" w:rsidP="0050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90"/>
      <w:gridCol w:w="272"/>
    </w:tblGrid>
    <w:tr w:rsidR="005039ED" w:rsidRPr="00AE7C1F" w:rsidTr="005039ED">
      <w:tc>
        <w:tcPr>
          <w:tcW w:w="4858" w:type="pct"/>
        </w:tcPr>
        <w:p w:rsidR="005039ED" w:rsidRPr="00A11050" w:rsidRDefault="005039ED" w:rsidP="005039ED">
          <w:pPr>
            <w:pStyle w:val="a6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color w:val="4F81BD"/>
              <w:sz w:val="24"/>
              <w:szCs w:val="24"/>
            </w:rPr>
          </w:pPr>
          <w:r>
            <w:rPr>
              <w:rFonts w:ascii="Arial" w:hAnsi="Arial" w:cs="Arial"/>
              <w:color w:val="0070C0"/>
              <w:sz w:val="24"/>
              <w:szCs w:val="24"/>
            </w:rPr>
            <w:t>ЧАСТЬ 1. РАЗДЕЛ 1</w:t>
          </w:r>
        </w:p>
      </w:tc>
      <w:tc>
        <w:tcPr>
          <w:tcW w:w="142" w:type="pct"/>
          <w:shd w:val="clear" w:color="auto" w:fill="00B0F0"/>
        </w:tcPr>
        <w:p w:rsidR="005039ED" w:rsidRPr="00AE7C1F" w:rsidRDefault="005039ED" w:rsidP="005039ED">
          <w:pPr>
            <w:pStyle w:val="a6"/>
            <w:tabs>
              <w:tab w:val="clear" w:pos="9355"/>
              <w:tab w:val="left" w:pos="4677"/>
            </w:tabs>
            <w:rPr>
              <w:rFonts w:ascii="Cambria" w:hAnsi="Cambria"/>
              <w:color w:val="4F81BD"/>
              <w:sz w:val="24"/>
              <w:szCs w:val="24"/>
            </w:rPr>
          </w:pPr>
        </w:p>
      </w:tc>
    </w:tr>
  </w:tbl>
  <w:p w:rsidR="005039ED" w:rsidRDefault="005039ED" w:rsidP="005039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46"/>
      <w:gridCol w:w="419"/>
    </w:tblGrid>
    <w:tr w:rsidR="005039ED" w:rsidRPr="00AE7C1F" w:rsidTr="005039ED">
      <w:tc>
        <w:tcPr>
          <w:tcW w:w="4858" w:type="pct"/>
        </w:tcPr>
        <w:p w:rsidR="005039ED" w:rsidRPr="00A11050" w:rsidRDefault="005039ED" w:rsidP="005039ED">
          <w:pPr>
            <w:pStyle w:val="a6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color w:val="4F81BD"/>
              <w:sz w:val="24"/>
              <w:szCs w:val="24"/>
            </w:rPr>
          </w:pPr>
          <w:r>
            <w:rPr>
              <w:rFonts w:ascii="Arial" w:hAnsi="Arial" w:cs="Arial"/>
              <w:color w:val="0070C0"/>
              <w:sz w:val="24"/>
              <w:szCs w:val="24"/>
            </w:rPr>
            <w:t>ЧАСТЬ 1. РАЗДЕЛ 2</w:t>
          </w:r>
        </w:p>
      </w:tc>
      <w:tc>
        <w:tcPr>
          <w:tcW w:w="142" w:type="pct"/>
          <w:shd w:val="clear" w:color="auto" w:fill="00B0F0"/>
        </w:tcPr>
        <w:p w:rsidR="005039ED" w:rsidRPr="00AE7C1F" w:rsidRDefault="005039ED" w:rsidP="005039ED">
          <w:pPr>
            <w:pStyle w:val="a6"/>
            <w:tabs>
              <w:tab w:val="clear" w:pos="9355"/>
              <w:tab w:val="left" w:pos="4677"/>
            </w:tabs>
            <w:rPr>
              <w:rFonts w:ascii="Cambria" w:hAnsi="Cambria"/>
              <w:color w:val="4F81BD"/>
              <w:sz w:val="24"/>
              <w:szCs w:val="24"/>
            </w:rPr>
          </w:pPr>
        </w:p>
      </w:tc>
    </w:tr>
  </w:tbl>
  <w:p w:rsidR="005039ED" w:rsidRDefault="005039ED" w:rsidP="005039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45"/>
      <w:gridCol w:w="419"/>
    </w:tblGrid>
    <w:tr w:rsidR="005039ED" w:rsidRPr="00AE7C1F" w:rsidTr="005039ED">
      <w:tc>
        <w:tcPr>
          <w:tcW w:w="4858" w:type="pct"/>
        </w:tcPr>
        <w:p w:rsidR="005039ED" w:rsidRPr="00A11050" w:rsidRDefault="005039ED" w:rsidP="005039ED">
          <w:pPr>
            <w:pStyle w:val="a6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color w:val="4F81BD"/>
              <w:sz w:val="24"/>
              <w:szCs w:val="24"/>
            </w:rPr>
          </w:pPr>
          <w:r w:rsidRPr="00C15743">
            <w:rPr>
              <w:rFonts w:ascii="Arial" w:hAnsi="Arial" w:cs="Arial"/>
              <w:color w:val="0070C0"/>
              <w:sz w:val="24"/>
              <w:szCs w:val="24"/>
            </w:rPr>
            <w:t xml:space="preserve">ЧАСТЬ </w:t>
          </w:r>
          <w:r>
            <w:rPr>
              <w:rFonts w:ascii="Arial" w:hAnsi="Arial" w:cs="Arial"/>
              <w:color w:val="0070C0"/>
              <w:sz w:val="24"/>
              <w:szCs w:val="24"/>
            </w:rPr>
            <w:t>3</w:t>
          </w:r>
          <w:r w:rsidRPr="00C15743">
            <w:rPr>
              <w:rFonts w:ascii="Arial" w:hAnsi="Arial" w:cs="Arial"/>
              <w:color w:val="0070C0"/>
              <w:sz w:val="24"/>
              <w:szCs w:val="24"/>
            </w:rPr>
            <w:t xml:space="preserve">. РАЗДЕЛ </w:t>
          </w:r>
          <w:r>
            <w:rPr>
              <w:rFonts w:ascii="Arial" w:hAnsi="Arial" w:cs="Arial"/>
              <w:color w:val="0070C0"/>
              <w:sz w:val="24"/>
              <w:szCs w:val="24"/>
            </w:rPr>
            <w:t>4</w:t>
          </w:r>
        </w:p>
      </w:tc>
      <w:tc>
        <w:tcPr>
          <w:tcW w:w="142" w:type="pct"/>
          <w:shd w:val="clear" w:color="auto" w:fill="00B0F0"/>
        </w:tcPr>
        <w:p w:rsidR="005039ED" w:rsidRPr="00AE7C1F" w:rsidRDefault="005039ED" w:rsidP="005039ED">
          <w:pPr>
            <w:pStyle w:val="a6"/>
            <w:tabs>
              <w:tab w:val="clear" w:pos="9355"/>
              <w:tab w:val="left" w:pos="4677"/>
            </w:tabs>
            <w:rPr>
              <w:rFonts w:ascii="Cambria" w:hAnsi="Cambria"/>
              <w:color w:val="4F81BD"/>
              <w:sz w:val="24"/>
              <w:szCs w:val="24"/>
            </w:rPr>
          </w:pPr>
        </w:p>
      </w:tc>
    </w:tr>
  </w:tbl>
  <w:p w:rsidR="005039ED" w:rsidRDefault="005039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90"/>
      <w:gridCol w:w="272"/>
    </w:tblGrid>
    <w:tr w:rsidR="005039ED" w:rsidRPr="00AE7C1F" w:rsidTr="005039ED">
      <w:tc>
        <w:tcPr>
          <w:tcW w:w="4858" w:type="pct"/>
        </w:tcPr>
        <w:p w:rsidR="005039ED" w:rsidRPr="00A11050" w:rsidRDefault="005039ED" w:rsidP="005039ED">
          <w:pPr>
            <w:pStyle w:val="a6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color w:val="4F81BD"/>
              <w:sz w:val="24"/>
              <w:szCs w:val="24"/>
            </w:rPr>
          </w:pPr>
          <w:r>
            <w:rPr>
              <w:rFonts w:ascii="Arial" w:hAnsi="Arial" w:cs="Arial"/>
              <w:color w:val="0070C0"/>
              <w:sz w:val="24"/>
              <w:szCs w:val="24"/>
            </w:rPr>
            <w:t>ПРИЛОЖЕНИЯ</w:t>
          </w:r>
        </w:p>
      </w:tc>
      <w:tc>
        <w:tcPr>
          <w:tcW w:w="142" w:type="pct"/>
          <w:shd w:val="clear" w:color="auto" w:fill="00B0F0"/>
        </w:tcPr>
        <w:p w:rsidR="005039ED" w:rsidRPr="00AE7C1F" w:rsidRDefault="005039ED" w:rsidP="005039ED">
          <w:pPr>
            <w:pStyle w:val="a6"/>
            <w:tabs>
              <w:tab w:val="clear" w:pos="9355"/>
              <w:tab w:val="left" w:pos="4677"/>
            </w:tabs>
            <w:rPr>
              <w:rFonts w:ascii="Cambria" w:hAnsi="Cambria"/>
              <w:color w:val="4F81BD"/>
              <w:sz w:val="24"/>
              <w:szCs w:val="24"/>
            </w:rPr>
          </w:pPr>
        </w:p>
      </w:tc>
    </w:tr>
  </w:tbl>
  <w:p w:rsidR="005039ED" w:rsidRDefault="005039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159"/>
    <w:multiLevelType w:val="multilevel"/>
    <w:tmpl w:val="D87ED2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BFD6199"/>
    <w:multiLevelType w:val="hybridMultilevel"/>
    <w:tmpl w:val="A5007DC0"/>
    <w:lvl w:ilvl="0" w:tplc="86749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6353"/>
    <w:multiLevelType w:val="hybridMultilevel"/>
    <w:tmpl w:val="5FEEA3F4"/>
    <w:lvl w:ilvl="0" w:tplc="867491B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2F17C70"/>
    <w:multiLevelType w:val="hybridMultilevel"/>
    <w:tmpl w:val="F050C166"/>
    <w:lvl w:ilvl="0" w:tplc="867491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5745C98"/>
    <w:multiLevelType w:val="hybridMultilevel"/>
    <w:tmpl w:val="B886919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256DF"/>
    <w:multiLevelType w:val="hybridMultilevel"/>
    <w:tmpl w:val="D93A1BB6"/>
    <w:lvl w:ilvl="0" w:tplc="867491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ED"/>
    <w:rsid w:val="00007235"/>
    <w:rsid w:val="00022F2B"/>
    <w:rsid w:val="0006589B"/>
    <w:rsid w:val="0006654D"/>
    <w:rsid w:val="00094DA2"/>
    <w:rsid w:val="00152B06"/>
    <w:rsid w:val="001A0877"/>
    <w:rsid w:val="001F10EA"/>
    <w:rsid w:val="002170CA"/>
    <w:rsid w:val="00261144"/>
    <w:rsid w:val="0037790E"/>
    <w:rsid w:val="003B6118"/>
    <w:rsid w:val="003B6A33"/>
    <w:rsid w:val="003E2186"/>
    <w:rsid w:val="003F6E41"/>
    <w:rsid w:val="00417D92"/>
    <w:rsid w:val="00474A2E"/>
    <w:rsid w:val="004E1A08"/>
    <w:rsid w:val="004F2C94"/>
    <w:rsid w:val="005039ED"/>
    <w:rsid w:val="00505850"/>
    <w:rsid w:val="00507F6D"/>
    <w:rsid w:val="00587A0A"/>
    <w:rsid w:val="005C5B70"/>
    <w:rsid w:val="005F5A2A"/>
    <w:rsid w:val="006036D5"/>
    <w:rsid w:val="00606E74"/>
    <w:rsid w:val="00632CEC"/>
    <w:rsid w:val="0063515F"/>
    <w:rsid w:val="00635422"/>
    <w:rsid w:val="006518EF"/>
    <w:rsid w:val="006965F4"/>
    <w:rsid w:val="0070377A"/>
    <w:rsid w:val="007A0AF2"/>
    <w:rsid w:val="00805E22"/>
    <w:rsid w:val="00846890"/>
    <w:rsid w:val="00854018"/>
    <w:rsid w:val="00861E58"/>
    <w:rsid w:val="008E4BAC"/>
    <w:rsid w:val="008F1E66"/>
    <w:rsid w:val="009123CF"/>
    <w:rsid w:val="00960AAF"/>
    <w:rsid w:val="009A1DAF"/>
    <w:rsid w:val="009C21F4"/>
    <w:rsid w:val="009D18B5"/>
    <w:rsid w:val="00A03272"/>
    <w:rsid w:val="00A26603"/>
    <w:rsid w:val="00A67DB9"/>
    <w:rsid w:val="00A74441"/>
    <w:rsid w:val="00A87815"/>
    <w:rsid w:val="00AA14A7"/>
    <w:rsid w:val="00AA61D5"/>
    <w:rsid w:val="00AB010D"/>
    <w:rsid w:val="00AC7C2C"/>
    <w:rsid w:val="00AD266A"/>
    <w:rsid w:val="00AD6997"/>
    <w:rsid w:val="00B4692C"/>
    <w:rsid w:val="00BD098D"/>
    <w:rsid w:val="00BD4E38"/>
    <w:rsid w:val="00C163AE"/>
    <w:rsid w:val="00C24198"/>
    <w:rsid w:val="00C25F94"/>
    <w:rsid w:val="00C26C07"/>
    <w:rsid w:val="00C6252D"/>
    <w:rsid w:val="00CC13CD"/>
    <w:rsid w:val="00D51BFE"/>
    <w:rsid w:val="00D64DB7"/>
    <w:rsid w:val="00E519A7"/>
    <w:rsid w:val="00EA542F"/>
    <w:rsid w:val="00F46E5A"/>
    <w:rsid w:val="00FA1A33"/>
    <w:rsid w:val="00FC2618"/>
    <w:rsid w:val="00FE498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E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039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Титульный"/>
    <w:basedOn w:val="a"/>
    <w:rsid w:val="005039ED"/>
    <w:pPr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</w:rPr>
  </w:style>
  <w:style w:type="paragraph" w:styleId="a3">
    <w:name w:val="footer"/>
    <w:aliases w:val=" Знак6"/>
    <w:basedOn w:val="a"/>
    <w:link w:val="a4"/>
    <w:uiPriority w:val="99"/>
    <w:unhideWhenUsed/>
    <w:rsid w:val="0050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 Знак6 Знак"/>
    <w:basedOn w:val="a0"/>
    <w:link w:val="a3"/>
    <w:uiPriority w:val="99"/>
    <w:rsid w:val="005039E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039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39ED"/>
    <w:pPr>
      <w:ind w:left="720"/>
      <w:contextualSpacing/>
    </w:pPr>
  </w:style>
  <w:style w:type="paragraph" w:styleId="a6">
    <w:name w:val="header"/>
    <w:aliases w:val="ВерхКолонтитул, Знак4"/>
    <w:basedOn w:val="a"/>
    <w:link w:val="a7"/>
    <w:uiPriority w:val="99"/>
    <w:unhideWhenUsed/>
    <w:rsid w:val="0050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 Знак4 Знак"/>
    <w:basedOn w:val="a0"/>
    <w:link w:val="a6"/>
    <w:uiPriority w:val="99"/>
    <w:rsid w:val="005039ED"/>
    <w:rPr>
      <w:rFonts w:ascii="Calibri" w:eastAsia="Times New Roman" w:hAnsi="Calibri" w:cs="Times New Roman"/>
      <w:lang w:eastAsia="ru-RU"/>
    </w:rPr>
  </w:style>
  <w:style w:type="paragraph" w:customStyle="1" w:styleId="4">
    <w:name w:val="Стиль4"/>
    <w:basedOn w:val="a"/>
    <w:qFormat/>
    <w:rsid w:val="005039ED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a8">
    <w:name w:val="Обычный в таблице"/>
    <w:basedOn w:val="a"/>
    <w:link w:val="a9"/>
    <w:rsid w:val="005039ED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character" w:customStyle="1" w:styleId="a9">
    <w:name w:val="Обычный в таблице Знак"/>
    <w:link w:val="a8"/>
    <w:rsid w:val="00503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E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039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Титульный"/>
    <w:basedOn w:val="a"/>
    <w:rsid w:val="005039ED"/>
    <w:pPr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</w:rPr>
  </w:style>
  <w:style w:type="paragraph" w:styleId="a3">
    <w:name w:val="footer"/>
    <w:aliases w:val=" Знак6"/>
    <w:basedOn w:val="a"/>
    <w:link w:val="a4"/>
    <w:uiPriority w:val="99"/>
    <w:unhideWhenUsed/>
    <w:rsid w:val="0050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 Знак6 Знак"/>
    <w:basedOn w:val="a0"/>
    <w:link w:val="a3"/>
    <w:uiPriority w:val="99"/>
    <w:rsid w:val="005039E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039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39ED"/>
    <w:pPr>
      <w:ind w:left="720"/>
      <w:contextualSpacing/>
    </w:pPr>
  </w:style>
  <w:style w:type="paragraph" w:styleId="a6">
    <w:name w:val="header"/>
    <w:aliases w:val="ВерхКолонтитул, Знак4"/>
    <w:basedOn w:val="a"/>
    <w:link w:val="a7"/>
    <w:uiPriority w:val="99"/>
    <w:unhideWhenUsed/>
    <w:rsid w:val="0050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 Знак4 Знак"/>
    <w:basedOn w:val="a0"/>
    <w:link w:val="a6"/>
    <w:uiPriority w:val="99"/>
    <w:rsid w:val="005039ED"/>
    <w:rPr>
      <w:rFonts w:ascii="Calibri" w:eastAsia="Times New Roman" w:hAnsi="Calibri" w:cs="Times New Roman"/>
      <w:lang w:eastAsia="ru-RU"/>
    </w:rPr>
  </w:style>
  <w:style w:type="paragraph" w:customStyle="1" w:styleId="4">
    <w:name w:val="Стиль4"/>
    <w:basedOn w:val="a"/>
    <w:qFormat/>
    <w:rsid w:val="005039ED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a8">
    <w:name w:val="Обычный в таблице"/>
    <w:basedOn w:val="a"/>
    <w:link w:val="a9"/>
    <w:rsid w:val="005039ED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character" w:customStyle="1" w:styleId="a9">
    <w:name w:val="Обычный в таблице Знак"/>
    <w:link w:val="a8"/>
    <w:rsid w:val="00503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40</Pages>
  <Words>8174</Words>
  <Characters>46596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Вавилова Майя</cp:lastModifiedBy>
  <cp:revision>17</cp:revision>
  <dcterms:created xsi:type="dcterms:W3CDTF">2013-05-13T06:06:00Z</dcterms:created>
  <dcterms:modified xsi:type="dcterms:W3CDTF">2013-06-20T08:39:00Z</dcterms:modified>
</cp:coreProperties>
</file>